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A58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5945E43D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6951DAD7" w14:textId="77777777" w:rsidR="00273360" w:rsidRPr="00B86087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B86087">
        <w:rPr>
          <w:rFonts w:ascii="Times New Roman" w:hAnsi="Times New Roman"/>
          <w:sz w:val="24"/>
          <w:szCs w:val="24"/>
          <w:lang w:val="en-US"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B86087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hyperlink r:id="rId7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B86087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B86087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B86087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04454C6A" w14:textId="77777777" w:rsidR="00273360" w:rsidRPr="00B86087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71913DF8" w14:textId="77777777" w:rsidR="00273360" w:rsidRPr="00B86087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6C034D86" w14:textId="77777777" w:rsidR="00273360" w:rsidRPr="00B86087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55C20663" w14:textId="77777777" w:rsidR="00273360" w:rsidRPr="00B86087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0F7BF5C9" w14:textId="77777777" w:rsidR="00273360" w:rsidRPr="00B86087" w:rsidRDefault="00273360" w:rsidP="00273360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val="en-US" w:eastAsia="en-US"/>
        </w:rPr>
      </w:pPr>
      <w:r w:rsidRPr="00B86087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                          </w:t>
      </w:r>
    </w:p>
    <w:p w14:paraId="2190D020" w14:textId="77777777" w:rsidR="00273360" w:rsidRPr="00FB2235" w:rsidRDefault="00273360" w:rsidP="00273360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B86087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4B8D26A1" w14:textId="77777777" w:rsidR="00273360" w:rsidRPr="00FB2235" w:rsidRDefault="00273360" w:rsidP="00273360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010FC183" w14:textId="77777777" w:rsidR="00273360" w:rsidRPr="00FB2235" w:rsidRDefault="00273360" w:rsidP="00273360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547F7BF5" w14:textId="77777777" w:rsidR="00273360" w:rsidRDefault="00273360" w:rsidP="00273360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9C336C7" w14:textId="40978F71" w:rsidR="00273360" w:rsidRPr="00FB2235" w:rsidRDefault="00273360" w:rsidP="00273360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B86087">
        <w:rPr>
          <w:rFonts w:ascii="Times New Roman" w:hAnsi="Times New Roman"/>
          <w:sz w:val="28"/>
          <w:lang w:eastAsia="en-US"/>
        </w:rPr>
        <w:t>А.С. Дарьин</w:t>
      </w:r>
    </w:p>
    <w:p w14:paraId="11194E42" w14:textId="77777777" w:rsidR="00273360" w:rsidRDefault="00273360" w:rsidP="00273360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12DBE4EA" w14:textId="77777777" w:rsidR="00273360" w:rsidRPr="00FB2235" w:rsidRDefault="00273360" w:rsidP="00273360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18E99B8F" w14:textId="77777777" w:rsidR="00273360" w:rsidRPr="00FB2235" w:rsidRDefault="00273360" w:rsidP="0027336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5501796A" w14:textId="77777777" w:rsidR="00273360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</w:t>
      </w:r>
    </w:p>
    <w:p w14:paraId="349BC7C0" w14:textId="77777777" w:rsidR="00273360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574AEE5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ДОПОЛНИТЕЛЬНАЯ ПРОФЕССИОНАЛЬНАЯ      </w:t>
      </w:r>
    </w:p>
    <w:p w14:paraId="70A62E0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241E6F7" w14:textId="77777777" w:rsidR="00273360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54672C4" w14:textId="77777777" w:rsidR="00273360" w:rsidRPr="00D57708" w:rsidRDefault="00273360" w:rsidP="0027336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 «</w:t>
      </w:r>
      <w:r w:rsidR="004F755C">
        <w:rPr>
          <w:rFonts w:ascii="Times New Roman" w:hAnsi="Times New Roman"/>
          <w:b/>
          <w:sz w:val="28"/>
          <w:szCs w:val="28"/>
        </w:rPr>
        <w:t>Вакцинопро</w:t>
      </w:r>
      <w:r>
        <w:rPr>
          <w:rFonts w:ascii="Times New Roman" w:hAnsi="Times New Roman"/>
          <w:b/>
          <w:sz w:val="28"/>
          <w:szCs w:val="28"/>
        </w:rPr>
        <w:t>филактика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1AAD854C" w14:textId="77777777" w:rsidR="00273360" w:rsidRPr="00C42365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0DDF8204" w14:textId="77777777" w:rsidR="00273360" w:rsidRDefault="00273360" w:rsidP="00273360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528B78EB" w14:textId="77777777" w:rsidR="00273360" w:rsidRPr="00C42365" w:rsidRDefault="00273360" w:rsidP="00273360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медицинских работников</w:t>
      </w:r>
    </w:p>
    <w:p w14:paraId="4BAAA251" w14:textId="77777777" w:rsidR="00273360" w:rsidRPr="00C4236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C21DA2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9BC3854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/>
          <w:sz w:val="24"/>
          <w:szCs w:val="24"/>
          <w:lang w:eastAsia="en-US"/>
        </w:rPr>
        <w:t xml:space="preserve">   Срок реализации программы – 72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74C9E713" w14:textId="77777777" w:rsidR="00273360" w:rsidRPr="00530AAD" w:rsidRDefault="00273360" w:rsidP="00273360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00B2A7B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60D8A27E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1DEB083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72676BF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9A63941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EF5179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0156727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022EEA0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7295773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80CD0C3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EB19797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E115206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98485AC" w14:textId="77777777" w:rsidR="00273360" w:rsidRPr="00FB2235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Иваново-201</w:t>
      </w:r>
      <w:r>
        <w:rPr>
          <w:rFonts w:ascii="Times New Roman" w:hAnsi="Times New Roman"/>
          <w:sz w:val="24"/>
          <w:szCs w:val="24"/>
          <w:lang w:eastAsia="en-US"/>
        </w:rPr>
        <w:t>9</w:t>
      </w:r>
    </w:p>
    <w:p w14:paraId="4C08FAFD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Вакцинопро</w:t>
      </w:r>
      <w:r w:rsidRPr="004F755C">
        <w:rPr>
          <w:rFonts w:ascii="Times New Roman" w:hAnsi="Times New Roman"/>
          <w:b/>
          <w:sz w:val="24"/>
          <w:szCs w:val="24"/>
        </w:rPr>
        <w:t>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0F919E25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CA9F0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1.Целью  программы 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>офилактика»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sz w:val="24"/>
          <w:szCs w:val="24"/>
        </w:rPr>
        <w:t xml:space="preserve">является </w:t>
      </w:r>
      <w:r w:rsidRPr="004F755C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4F755C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</w:t>
      </w:r>
    </w:p>
    <w:p w14:paraId="43C03461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63F0F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Обучение по данной программе пр</w:t>
      </w:r>
      <w:r w:rsidR="004F755C" w:rsidRPr="004F755C">
        <w:rPr>
          <w:rFonts w:ascii="Times New Roman" w:hAnsi="Times New Roman"/>
          <w:sz w:val="24"/>
          <w:szCs w:val="24"/>
        </w:rPr>
        <w:t>оходят медицинские работник</w:t>
      </w:r>
      <w:r w:rsidRPr="004F755C">
        <w:rPr>
          <w:rFonts w:ascii="Times New Roman" w:hAnsi="Times New Roman"/>
          <w:sz w:val="24"/>
          <w:szCs w:val="24"/>
        </w:rPr>
        <w:t>и разных специальностей</w:t>
      </w:r>
    </w:p>
    <w:p w14:paraId="67CE09C6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9DD46" w14:textId="77777777" w:rsidR="00273360" w:rsidRPr="004F755C" w:rsidRDefault="00273360" w:rsidP="004F7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55C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 w:rsidRP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>офилактика»</w:t>
      </w:r>
      <w:r w:rsidRPr="004F75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755C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208AB94C" w14:textId="77777777" w:rsidR="00273360" w:rsidRPr="004F755C" w:rsidRDefault="004F755C" w:rsidP="004F755C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F755C">
        <w:rPr>
          <w:rFonts w:ascii="Times New Roman" w:hAnsi="Times New Roman"/>
          <w:sz w:val="24"/>
          <w:szCs w:val="24"/>
        </w:rPr>
        <w:t>Согласно ФЗ от 21.11.2011. №323 «Об основах здоровья граждан в Российской Федерации» существенная роль в работе врача общей практики отводится профилактической работе. Основным инструментом, направленным на профилактику инфекционной заболеваемости была и остается вакцинопрофилактика. В мире ежегодно появляются новые вакцины, совершенствуются имеющиеся в наличии, в связи с ликвидацией и элиминацией ряда инфекционных заболеваний меняется тактика вакцинопрофилактики, создаются новые программы по иммунизации. Возросший уровень антивакцинаторской пропаганды в средствах массовой информации требует от врача углубленного знания предмета и умения отвечать на поставленные перед ним вопросы.</w:t>
      </w:r>
    </w:p>
    <w:p w14:paraId="04F35D8C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3A3A3A"/>
          <w:sz w:val="24"/>
          <w:szCs w:val="24"/>
        </w:rPr>
      </w:pPr>
    </w:p>
    <w:p w14:paraId="07587B89" w14:textId="77777777" w:rsidR="00273360" w:rsidRPr="00C76073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4F755C">
        <w:rPr>
          <w:rFonts w:ascii="Times New Roman" w:hAnsi="Times New Roman"/>
          <w:sz w:val="24"/>
          <w:szCs w:val="24"/>
        </w:rPr>
        <w:t xml:space="preserve"> </w:t>
      </w:r>
      <w:r w:rsidRPr="004F755C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4F755C">
        <w:rPr>
          <w:rFonts w:ascii="Times New Roman" w:hAnsi="Times New Roman"/>
          <w:b/>
          <w:sz w:val="24"/>
          <w:szCs w:val="24"/>
        </w:rPr>
        <w:t>«</w:t>
      </w:r>
      <w:r w:rsidR="004F755C">
        <w:rPr>
          <w:rFonts w:ascii="Times New Roman" w:hAnsi="Times New Roman"/>
          <w:b/>
          <w:sz w:val="24"/>
          <w:szCs w:val="24"/>
        </w:rPr>
        <w:t>Вакцинопр</w:t>
      </w:r>
      <w:r w:rsidRPr="004F755C">
        <w:rPr>
          <w:rFonts w:ascii="Times New Roman" w:hAnsi="Times New Roman"/>
          <w:b/>
          <w:sz w:val="24"/>
          <w:szCs w:val="24"/>
        </w:rPr>
        <w:t xml:space="preserve">офилактика» </w:t>
      </w:r>
      <w:r w:rsidRPr="004F755C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6887E8AB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0F5E746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B64BA3" w14:textId="77777777" w:rsidR="00273360" w:rsidRPr="004F755C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содержании дополнительной профессиональной образовательной программы повышения квалификации врачей на </w:t>
      </w:r>
      <w:r w:rsidRPr="004F755C">
        <w:rPr>
          <w:rFonts w:ascii="Times New Roman" w:hAnsi="Times New Roman"/>
          <w:color w:val="000000"/>
          <w:sz w:val="24"/>
          <w:szCs w:val="24"/>
        </w:rPr>
        <w:t>цикле «</w:t>
      </w:r>
      <w:r w:rsidRPr="004F755C">
        <w:rPr>
          <w:rFonts w:ascii="Times New Roman" w:hAnsi="Times New Roman"/>
          <w:b/>
          <w:sz w:val="24"/>
          <w:szCs w:val="24"/>
        </w:rPr>
        <w:t>Вакцинопрофилактика</w:t>
      </w:r>
      <w:r w:rsidRPr="004F755C">
        <w:rPr>
          <w:rFonts w:ascii="Times New Roman" w:hAnsi="Times New Roman"/>
          <w:color w:val="000000"/>
          <w:sz w:val="24"/>
          <w:szCs w:val="24"/>
        </w:rPr>
        <w:t>» предусмотрены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необходимые знания и практические умения по </w:t>
      </w:r>
    </w:p>
    <w:p w14:paraId="50807292" w14:textId="77777777" w:rsidR="00273360" w:rsidRPr="00273360" w:rsidRDefault="00273360" w:rsidP="00273360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2 зачетные единицы (72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36 часов</w:t>
      </w:r>
      <w:r w:rsidRPr="00FB2235">
        <w:rPr>
          <w:rFonts w:ascii="Times New Roman" w:hAnsi="Times New Roman"/>
          <w:color w:val="000000"/>
          <w:sz w:val="24"/>
          <w:szCs w:val="24"/>
        </w:rPr>
        <w:t>. Форма итоговой  аттестации - экзамен</w:t>
      </w:r>
    </w:p>
    <w:p w14:paraId="6AB83A61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8A4984B" w14:textId="77777777" w:rsidR="00273360" w:rsidRPr="00FB2235" w:rsidRDefault="00273360" w:rsidP="00273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1D735528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6C96A630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6A72644A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417E579B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26F39E4A" w14:textId="77777777" w:rsidR="00273360" w:rsidRPr="00132F96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6B0C5393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52EF0E4F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3804D9B8" w14:textId="77777777" w:rsidR="00273360" w:rsidRPr="00132F96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2D214CB3" w14:textId="77777777" w:rsidR="00273360" w:rsidRPr="002937FE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7188353C" w14:textId="77777777" w:rsidR="00273360" w:rsidRPr="002937FE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16F2035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6F3349D2" w14:textId="77777777" w:rsidR="00273360" w:rsidRPr="00C45CD5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</w:t>
      </w:r>
      <w:r w:rsidRPr="00C45CD5">
        <w:rPr>
          <w:rFonts w:ascii="Times New Roman" w:hAnsi="Times New Roman"/>
          <w:sz w:val="24"/>
          <w:szCs w:val="24"/>
        </w:rPr>
        <w:lastRenderedPageBreak/>
        <w:t>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1DA402D0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380CB36A" w14:textId="77777777" w:rsidR="00273360" w:rsidRDefault="00273360" w:rsidP="00273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5A4BB8C8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5FCB13E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6A28502B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279867C0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D0FA55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18205098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2AC09629" w14:textId="77777777" w:rsidR="00273360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394D6C8D" w14:textId="77777777" w:rsidR="00273360" w:rsidRPr="00132F96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6A4A25E7" w14:textId="77777777" w:rsidR="00273360" w:rsidRPr="00C45CD5" w:rsidRDefault="00273360" w:rsidP="0027336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399CF01A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54B3DF79" w14:textId="77777777" w:rsidR="00273360" w:rsidRPr="0084635F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1391107B" w14:textId="77777777" w:rsidR="00273360" w:rsidRPr="00D57708" w:rsidRDefault="00273360" w:rsidP="0027336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F320B43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DE6D53D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1. Историю вакцинопрофилактики, причины возникновения антивакцинаторского движения; </w:t>
      </w:r>
    </w:p>
    <w:p w14:paraId="1B8F8571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Основные законодательные акты, регламентирующие проведение вакцинопрофилактики, права и обязанности граждан и государства; </w:t>
      </w:r>
    </w:p>
    <w:p w14:paraId="6BFEF253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Иммунологические основы вакцинации; </w:t>
      </w:r>
    </w:p>
    <w:p w14:paraId="2EA355C9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4. Клас</w:t>
      </w:r>
      <w:r>
        <w:rPr>
          <w:rFonts w:ascii="Times New Roman" w:hAnsi="Times New Roman"/>
          <w:sz w:val="24"/>
          <w:szCs w:val="24"/>
        </w:rPr>
        <w:t xml:space="preserve">сификацию вакцин; </w:t>
      </w:r>
    </w:p>
    <w:p w14:paraId="4B1ECEC5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F755C">
        <w:rPr>
          <w:rFonts w:ascii="Times New Roman" w:hAnsi="Times New Roman"/>
          <w:sz w:val="24"/>
          <w:szCs w:val="24"/>
        </w:rPr>
        <w:t>Виды вакцинных препаратов, возможности совмещения</w:t>
      </w:r>
      <w:r>
        <w:rPr>
          <w:rFonts w:ascii="Times New Roman" w:hAnsi="Times New Roman"/>
          <w:sz w:val="24"/>
          <w:szCs w:val="24"/>
        </w:rPr>
        <w:t xml:space="preserve"> и замены вакцинных препаратов;</w:t>
      </w:r>
    </w:p>
    <w:p w14:paraId="77EF31BB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6. Состав вакцин, характеристику различных компонентов, входящих в вакцины, способы получения вакцинных антигенов; </w:t>
      </w:r>
    </w:p>
    <w:p w14:paraId="2E53CECB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Организацию вакцинопрофилактики как мероприятия, требования к транспортировке и хранению вакцин; </w:t>
      </w:r>
    </w:p>
    <w:p w14:paraId="6030FEF6" w14:textId="77777777" w:rsid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8. Календарь прививок Российской Федерации; </w:t>
      </w:r>
    </w:p>
    <w:p w14:paraId="52B20C91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9. Состав, показания, противопоказания к примению вакцин, зарегистрированных на территории Российской Федерации;</w:t>
      </w:r>
    </w:p>
    <w:p w14:paraId="1398F16B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10.Регламентированные сроки наблюдения после прививок; </w:t>
      </w:r>
    </w:p>
    <w:p w14:paraId="6D724812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11.Противопоказания к вакцинации, классификацию противопоказаний, принципы вакцинации особых групп населения; </w:t>
      </w:r>
    </w:p>
    <w:p w14:paraId="5443CF34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12.Принципы и методы вакцинопрофилактики у лиц с хронической патологией; </w:t>
      </w:r>
    </w:p>
    <w:p w14:paraId="4870D0B0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lastRenderedPageBreak/>
        <w:t xml:space="preserve">13.Причины развития неблагоприятных событий в поствакцинальном периоде, методы профилактики; </w:t>
      </w:r>
    </w:p>
    <w:p w14:paraId="2B02BEC3" w14:textId="77777777" w:rsidR="004F755C" w:rsidRPr="004F755C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14.Типичные сроки развития поствакцинальных осложнений, патогенез, диагностику, лечение возможных осложнений, порядок регистрации, государственные гарантии при возникновении осложнений. </w:t>
      </w:r>
    </w:p>
    <w:p w14:paraId="235D1BFA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6071731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191196AF" w14:textId="77777777" w:rsidR="00AB4233" w:rsidRDefault="00AB4233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755C" w:rsidRPr="004F755C">
        <w:rPr>
          <w:rFonts w:ascii="Times New Roman" w:hAnsi="Times New Roman"/>
          <w:sz w:val="24"/>
          <w:szCs w:val="24"/>
        </w:rPr>
        <w:t xml:space="preserve">1. Провести осмотр пациента перед прививкой, выявить возможные противопоказания, назначить (при необходимости) соответствующую подготовку; </w:t>
      </w:r>
    </w:p>
    <w:p w14:paraId="52CE6FEB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Провести планирование вакцинопрофилактики, в том числе пациентам с хронической патологией: подбор оптимальных сроков, вакцинных препаратов, соответствующей подготовки; </w:t>
      </w:r>
    </w:p>
    <w:p w14:paraId="54A87AFD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Информировать пациента перед прививкой об инфекционном заболевании, против которого проводится профилактика, о вводимой вакцине, возможных реакциях; </w:t>
      </w:r>
    </w:p>
    <w:p w14:paraId="5E8315F9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4. Оформить информированное согласие или отказ от прививок; </w:t>
      </w:r>
    </w:p>
    <w:p w14:paraId="65EED808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5. Объяснить права и обязанности граждан в области вакцинопрофилактики, последствия отказа от прививок; </w:t>
      </w:r>
    </w:p>
    <w:p w14:paraId="16E29E4C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6. Выявить симптомы неблагоприятных событий в поствакцинальном периоде, провести дифференциальную диагностику, назначить соответствующие лечение; </w:t>
      </w:r>
    </w:p>
    <w:p w14:paraId="0EDF98F6" w14:textId="77777777" w:rsidR="00AB4233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Провести экстренные лечебные мероприятия в случае возникновения острых аллергических реакций (анафилактический шок, крапивница, отек Квинке); </w:t>
      </w:r>
    </w:p>
    <w:p w14:paraId="32FBD68E" w14:textId="77777777" w:rsidR="00273360" w:rsidRPr="004F755C" w:rsidRDefault="004F755C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F755C">
        <w:rPr>
          <w:rFonts w:ascii="Times New Roman" w:hAnsi="Times New Roman"/>
          <w:sz w:val="24"/>
          <w:szCs w:val="24"/>
        </w:rPr>
        <w:t>8. Аргументировано отвечать на вопросы населения, касающиеся вакцинопрофилактики, приводить контраргументы сторонникам антивакцинаторского движения.</w:t>
      </w:r>
    </w:p>
    <w:p w14:paraId="0262E07A" w14:textId="77777777" w:rsidR="00AB4233" w:rsidRDefault="00AB4233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64A6876" w14:textId="77777777" w:rsidR="00273360" w:rsidRPr="004F755C" w:rsidRDefault="00273360" w:rsidP="004F75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F755C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0F963CEE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1. Навыками ведения основ</w:t>
      </w:r>
      <w:r w:rsidR="00AB4233">
        <w:rPr>
          <w:rFonts w:ascii="Times New Roman" w:hAnsi="Times New Roman"/>
          <w:sz w:val="24"/>
          <w:szCs w:val="24"/>
        </w:rPr>
        <w:t xml:space="preserve">ной медицинской документации; </w:t>
      </w:r>
    </w:p>
    <w:p w14:paraId="11AC3A93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2. Навыками проведения опроса взрослого и педиатрического пациента и его родственников; </w:t>
      </w:r>
    </w:p>
    <w:p w14:paraId="174FD127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3. Методами общего клинического обследования пациентов перед проведением вакцинации; </w:t>
      </w:r>
    </w:p>
    <w:p w14:paraId="6C177E09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4. Интерпретацией результатов лабораторных, визуальных и инструментальных диагностических методов; </w:t>
      </w:r>
    </w:p>
    <w:p w14:paraId="5C4B1A4D" w14:textId="77777777" w:rsidR="00AB4233" w:rsidRDefault="004F755C" w:rsidP="00AB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5. Алгоритмами оказания первой врачебной помощи при неотложных и угрожающих жизни состояниях; 6. Навыком проведения санитарно-просветительной работы по профилактике инфекционных заболеваний.</w:t>
      </w:r>
    </w:p>
    <w:p w14:paraId="483CDFB4" w14:textId="77777777" w:rsidR="00273360" w:rsidRPr="004F755C" w:rsidRDefault="004F755C" w:rsidP="00AB4233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 xml:space="preserve">7. </w:t>
      </w:r>
      <w:r w:rsidR="00AB4233">
        <w:rPr>
          <w:rFonts w:ascii="Times New Roman" w:eastAsia="TimesNewRomanPSMT" w:hAnsi="Times New Roman"/>
          <w:sz w:val="24"/>
          <w:szCs w:val="24"/>
        </w:rPr>
        <w:t>О</w:t>
      </w:r>
      <w:r w:rsidR="00273360" w:rsidRPr="004F755C">
        <w:rPr>
          <w:rFonts w:ascii="Times New Roman" w:eastAsia="TimesNewRomanPSMT" w:hAnsi="Times New Roman"/>
          <w:sz w:val="24"/>
          <w:szCs w:val="24"/>
        </w:rPr>
        <w:t>сновными принципами построения здорового образа жизни, санитарно-эпидемиологические требования к формированию здорового образа жизни; - методы и формы санитарного просвещения, гигиенического воспитания; - принципы медицинской этики и деонтологии.</w:t>
      </w:r>
    </w:p>
    <w:p w14:paraId="625ECD29" w14:textId="77777777" w:rsidR="00273360" w:rsidRPr="000013C8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9F196C0" w14:textId="77777777" w:rsidR="00273360" w:rsidRPr="00273360" w:rsidRDefault="00273360" w:rsidP="0027336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273360">
        <w:rPr>
          <w:rFonts w:ascii="Times New Roman" w:hAnsi="Times New Roman"/>
          <w:b/>
          <w:sz w:val="24"/>
          <w:szCs w:val="24"/>
          <w:lang w:eastAsia="en-US"/>
        </w:rPr>
        <w:t xml:space="preserve">     </w:t>
      </w:r>
      <w:r w:rsidR="00AB4233">
        <w:rPr>
          <w:rFonts w:ascii="Times New Roman" w:hAnsi="Times New Roman"/>
          <w:b/>
          <w:sz w:val="24"/>
          <w:szCs w:val="24"/>
          <w:lang w:eastAsia="en-US"/>
        </w:rPr>
        <w:t xml:space="preserve">    </w:t>
      </w:r>
      <w:r w:rsidRPr="00273360">
        <w:rPr>
          <w:rFonts w:ascii="Times New Roman" w:hAnsi="Times New Roman"/>
          <w:b/>
          <w:sz w:val="24"/>
          <w:szCs w:val="24"/>
          <w:lang w:eastAsia="en-US"/>
        </w:rPr>
        <w:t xml:space="preserve"> 5. Содержание программы </w:t>
      </w:r>
    </w:p>
    <w:p w14:paraId="7431436D" w14:textId="77777777" w:rsidR="00273360" w:rsidRPr="00273360" w:rsidRDefault="00273360" w:rsidP="00273360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5.1.Содержание программы по разделам (темам), соотнесенное с видами и трудоемкостью учебных занятий - </w:t>
      </w:r>
      <w:r w:rsidRPr="002733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420"/>
        <w:gridCol w:w="1076"/>
        <w:gridCol w:w="1226"/>
        <w:gridCol w:w="1652"/>
        <w:gridCol w:w="1362"/>
        <w:gridCol w:w="1785"/>
      </w:tblGrid>
      <w:tr w:rsidR="00273360" w:rsidRPr="00273360" w14:paraId="72AF613B" w14:textId="77777777" w:rsidTr="006E614D">
        <w:trPr>
          <w:trHeight w:val="200"/>
        </w:trPr>
        <w:tc>
          <w:tcPr>
            <w:tcW w:w="448" w:type="dxa"/>
            <w:vMerge w:val="restart"/>
          </w:tcPr>
          <w:p w14:paraId="20F49A3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62CD264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7342DDD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67447B3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493789D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273360" w:rsidRPr="00273360" w14:paraId="674E957C" w14:textId="77777777" w:rsidTr="006E614D">
        <w:trPr>
          <w:trHeight w:val="125"/>
        </w:trPr>
        <w:tc>
          <w:tcPr>
            <w:tcW w:w="448" w:type="dxa"/>
            <w:vMerge/>
          </w:tcPr>
          <w:p w14:paraId="4D31FEC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120728B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7B22FA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49DAE97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Лекции, семинары</w:t>
            </w:r>
          </w:p>
          <w:p w14:paraId="6E3B653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A74A9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67E5920B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6D208E5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150120A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4D3DE944" w14:textId="77777777" w:rsidTr="009D0A93">
        <w:trPr>
          <w:trHeight w:val="181"/>
        </w:trPr>
        <w:tc>
          <w:tcPr>
            <w:tcW w:w="448" w:type="dxa"/>
          </w:tcPr>
          <w:p w14:paraId="4CC9A8B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  <w:vAlign w:val="center"/>
          </w:tcPr>
          <w:p w14:paraId="6F593E54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Введение в современ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 xml:space="preserve">ную эпидемиологию. Эпидемиологический подход к изучению инфекционных болезней. </w:t>
            </w:r>
          </w:p>
        </w:tc>
        <w:tc>
          <w:tcPr>
            <w:tcW w:w="1076" w:type="dxa"/>
          </w:tcPr>
          <w:p w14:paraId="4DB906EA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14:paraId="4E4B1626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319D932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05236031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392DF88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33A49D9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62BC23EF" w14:textId="77777777" w:rsidTr="009D0A93">
        <w:trPr>
          <w:trHeight w:val="200"/>
        </w:trPr>
        <w:tc>
          <w:tcPr>
            <w:tcW w:w="448" w:type="dxa"/>
          </w:tcPr>
          <w:p w14:paraId="5B2ABFE0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  <w:vAlign w:val="center"/>
          </w:tcPr>
          <w:p w14:paraId="120FDCFA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 xml:space="preserve">История развития вакцинологии как 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lastRenderedPageBreak/>
              <w:t>науки. Обзор современный средств иммунопрофилактики.</w:t>
            </w:r>
          </w:p>
        </w:tc>
        <w:tc>
          <w:tcPr>
            <w:tcW w:w="1076" w:type="dxa"/>
          </w:tcPr>
          <w:p w14:paraId="059D2C2E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6" w:type="dxa"/>
          </w:tcPr>
          <w:p w14:paraId="79B48D84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1EA5F29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5F59865E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08849E5E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6497AF96" w14:textId="77777777" w:rsidTr="009D0A93">
        <w:trPr>
          <w:trHeight w:val="150"/>
        </w:trPr>
        <w:tc>
          <w:tcPr>
            <w:tcW w:w="448" w:type="dxa"/>
          </w:tcPr>
          <w:p w14:paraId="66BB72F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vAlign w:val="center"/>
          </w:tcPr>
          <w:p w14:paraId="40368A8E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Проблемы ликвида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ции инфекционных болезней. Расширен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ная программа иммунизации.</w:t>
            </w:r>
          </w:p>
        </w:tc>
        <w:tc>
          <w:tcPr>
            <w:tcW w:w="1076" w:type="dxa"/>
          </w:tcPr>
          <w:p w14:paraId="076E4A19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6" w:type="dxa"/>
          </w:tcPr>
          <w:p w14:paraId="2D1D52C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58FCC6B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746096C6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3885158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2A8E4479" w14:textId="77777777" w:rsidTr="009D0A93">
        <w:trPr>
          <w:trHeight w:val="163"/>
        </w:trPr>
        <w:tc>
          <w:tcPr>
            <w:tcW w:w="448" w:type="dxa"/>
          </w:tcPr>
          <w:p w14:paraId="2A37FBA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  <w:vAlign w:val="center"/>
          </w:tcPr>
          <w:p w14:paraId="40BD7681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Теоретические, мето</w:t>
            </w:r>
            <w:r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-</w:t>
            </w: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дические, правовые и организационные основы иммунопрофилактики.</w:t>
            </w:r>
          </w:p>
        </w:tc>
        <w:tc>
          <w:tcPr>
            <w:tcW w:w="1076" w:type="dxa"/>
          </w:tcPr>
          <w:p w14:paraId="3F7807FB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7AD70F3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276F5B1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76065E7D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6D63D92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73360" w:rsidRPr="00273360" w14:paraId="5C2E9FAD" w14:textId="77777777" w:rsidTr="009D0A93">
        <w:trPr>
          <w:trHeight w:val="200"/>
        </w:trPr>
        <w:tc>
          <w:tcPr>
            <w:tcW w:w="448" w:type="dxa"/>
          </w:tcPr>
          <w:p w14:paraId="2EE59C51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  <w:vAlign w:val="center"/>
          </w:tcPr>
          <w:p w14:paraId="39AA9868" w14:textId="77777777" w:rsid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Национальный прививочный календарь и его зарубежные аналоги</w:t>
            </w:r>
          </w:p>
          <w:p w14:paraId="60A5A479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DA395DD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7B92C4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35E59131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2FFCB02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6A1BED2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  <w:p w14:paraId="4C651049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4FEFD456" w14:textId="77777777" w:rsidTr="009D0A93">
        <w:trPr>
          <w:trHeight w:val="250"/>
        </w:trPr>
        <w:tc>
          <w:tcPr>
            <w:tcW w:w="448" w:type="dxa"/>
          </w:tcPr>
          <w:p w14:paraId="03B0A3EA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  <w:vAlign w:val="center"/>
          </w:tcPr>
          <w:p w14:paraId="2A8D0959" w14:textId="77777777" w:rsidR="00273360" w:rsidRPr="00273360" w:rsidRDefault="00273360" w:rsidP="00273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Организационные основы иммунопрофилактики. Организация транспортировки и хранения иммунобиологических препаратов.</w:t>
            </w:r>
          </w:p>
        </w:tc>
        <w:tc>
          <w:tcPr>
            <w:tcW w:w="1076" w:type="dxa"/>
          </w:tcPr>
          <w:p w14:paraId="7FAC5DCA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2971302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8C0FAAF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E5DE5F0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634B0446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73360" w:rsidRPr="00273360" w14:paraId="14B3E8A8" w14:textId="77777777" w:rsidTr="009D0A93">
        <w:trPr>
          <w:trHeight w:val="250"/>
        </w:trPr>
        <w:tc>
          <w:tcPr>
            <w:tcW w:w="448" w:type="dxa"/>
          </w:tcPr>
          <w:p w14:paraId="3EB1B81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2F023D2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  <w:r w:rsidRPr="00273360"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119B047C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0307D0A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5DDD6F90" w14:textId="77777777" w:rsidR="00273360" w:rsidRPr="00273360" w:rsidRDefault="004F755C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130DC4AE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23EF7C5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  <w:tr w:rsidR="00273360" w:rsidRPr="00273360" w14:paraId="7ECB1612" w14:textId="77777777" w:rsidTr="009D0A93">
        <w:trPr>
          <w:trHeight w:val="250"/>
        </w:trPr>
        <w:tc>
          <w:tcPr>
            <w:tcW w:w="448" w:type="dxa"/>
          </w:tcPr>
          <w:p w14:paraId="54F12F53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3B16921" w14:textId="77777777" w:rsidR="00273360" w:rsidRPr="00273360" w:rsidRDefault="00273360" w:rsidP="00273360">
            <w:pPr>
              <w:spacing w:after="0" w:line="240" w:lineRule="auto"/>
              <w:rPr>
                <w:rFonts w:ascii="Times New Roman" w:eastAsia="MS Mincho" w:hAnsi="Times New Roman"/>
                <w:bCs/>
                <w:iCs/>
                <w:spacing w:val="-7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81AF900" w14:textId="77777777" w:rsidR="00273360" w:rsidRPr="00273360" w:rsidRDefault="00AB4233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6" w:type="dxa"/>
          </w:tcPr>
          <w:p w14:paraId="0DCF189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14:paraId="5CEF3D68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2" w:type="dxa"/>
          </w:tcPr>
          <w:p w14:paraId="6113B5D7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3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85" w:type="dxa"/>
          </w:tcPr>
          <w:p w14:paraId="4C33EAFF" w14:textId="77777777" w:rsidR="00273360" w:rsidRPr="00273360" w:rsidRDefault="00273360" w:rsidP="002733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01A9DC9" w14:textId="77777777" w:rsidR="00273360" w:rsidRPr="00273360" w:rsidRDefault="00273360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2823FB91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Семинары:</w:t>
      </w:r>
    </w:p>
    <w:p w14:paraId="0776B176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 Введение в вакцинопрофилактик</w:t>
      </w:r>
      <w:r w:rsidRPr="00AB4233">
        <w:rPr>
          <w:rFonts w:ascii="Times New Roman" w:hAnsi="Times New Roman"/>
          <w:sz w:val="24"/>
          <w:szCs w:val="24"/>
        </w:rPr>
        <w:t>у</w:t>
      </w:r>
      <w:r w:rsidRPr="00AB4233">
        <w:rPr>
          <w:rFonts w:ascii="Times New Roman" w:hAnsi="Times New Roman"/>
          <w:b/>
          <w:sz w:val="24"/>
          <w:szCs w:val="24"/>
        </w:rPr>
        <w:t>, история вакцинопрофилактики и антивакцинаторского движения:</w:t>
      </w:r>
      <w:r w:rsidRPr="00AB4233">
        <w:rPr>
          <w:rFonts w:ascii="Times New Roman" w:hAnsi="Times New Roman"/>
          <w:sz w:val="24"/>
          <w:szCs w:val="24"/>
        </w:rPr>
        <w:t xml:space="preserve"> значимость вакцинопрофилактики как массового мероприятия, эффективность и безопасность вакцинации, информирование населения. Правовые основы вакцинопрофилактики: права и обязанности граждан и государства в области вакцинопрофилактики, основные регламентирующие документы. Информированное согласие на вакцинацию, о</w:t>
      </w:r>
      <w:r>
        <w:rPr>
          <w:rFonts w:ascii="Times New Roman" w:hAnsi="Times New Roman"/>
          <w:sz w:val="24"/>
          <w:szCs w:val="24"/>
        </w:rPr>
        <w:t xml:space="preserve">формление отказа от прививок. </w:t>
      </w:r>
    </w:p>
    <w:p w14:paraId="6F82AFCA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9ED3DE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2 Иммунологические механизмы действия вакцин:</w:t>
      </w:r>
      <w:r w:rsidRPr="00AB4233">
        <w:rPr>
          <w:rFonts w:ascii="Times New Roman" w:hAnsi="Times New Roman"/>
          <w:sz w:val="24"/>
          <w:szCs w:val="24"/>
        </w:rPr>
        <w:t xml:space="preserve"> инммунный ответ на инфекционный и вакцинный антиген, понятие о бустер-ответе и иммунной памяти, Т-зависимых и Т-независимых антигенах, различия в иммунном ответе на живые и неживые вакцины. Введение нескольких вакцин одновременно, комбинированные вакцины: иммунный ответ в возрастном аспекте, возможность одновременного иммунного ответа на несколько антигенов, введение нескольких вакцин одновременно, преиму</w:t>
      </w:r>
      <w:r>
        <w:rPr>
          <w:rFonts w:ascii="Times New Roman" w:hAnsi="Times New Roman"/>
          <w:sz w:val="24"/>
          <w:szCs w:val="24"/>
        </w:rPr>
        <w:t xml:space="preserve">щества комбинированных вакцин. </w:t>
      </w:r>
      <w:r w:rsidRPr="00AB4233">
        <w:rPr>
          <w:rFonts w:ascii="Times New Roman" w:hAnsi="Times New Roman"/>
          <w:sz w:val="24"/>
          <w:szCs w:val="24"/>
        </w:rPr>
        <w:t xml:space="preserve"> </w:t>
      </w:r>
    </w:p>
    <w:p w14:paraId="7F32AC4F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56094989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3 Организация вакцинопрофилактики:</w:t>
      </w:r>
      <w:r w:rsidRPr="00AB4233">
        <w:rPr>
          <w:rFonts w:ascii="Times New Roman" w:hAnsi="Times New Roman"/>
          <w:sz w:val="24"/>
          <w:szCs w:val="24"/>
        </w:rPr>
        <w:t xml:space="preserve"> основные регламентирующие документы, учетно-отчетные документы, обеспечение безопасности иммунизации, вопросы хранения и транспортировки вакцинных препаратов. Национальный календарь прививок РФ: характеристика вакцин, входящих в Национальный календарь, заменяемость вакцин, вакцинация пр</w:t>
      </w:r>
      <w:r>
        <w:rPr>
          <w:rFonts w:ascii="Times New Roman" w:hAnsi="Times New Roman"/>
          <w:sz w:val="24"/>
          <w:szCs w:val="24"/>
        </w:rPr>
        <w:t xml:space="preserve">и нарушении графика прививок. </w:t>
      </w:r>
    </w:p>
    <w:p w14:paraId="3D56E9E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4 Вакцинация по эпидпоказаниям:</w:t>
      </w:r>
      <w:r w:rsidRPr="00AB4233">
        <w:rPr>
          <w:rFonts w:ascii="Times New Roman" w:hAnsi="Times New Roman"/>
          <w:sz w:val="24"/>
          <w:szCs w:val="24"/>
        </w:rPr>
        <w:t xml:space="preserve"> характеристика вакцин, применяемых по эпидпоказаниям, постэкспозиционная вакцинопрофилактика, вакцинация выезжающих за </w:t>
      </w:r>
      <w:r w:rsidRPr="00AB4233">
        <w:rPr>
          <w:rFonts w:ascii="Times New Roman" w:hAnsi="Times New Roman"/>
          <w:sz w:val="24"/>
          <w:szCs w:val="24"/>
        </w:rPr>
        <w:lastRenderedPageBreak/>
        <w:t>рубеж. Эффективность и безопасность вакцинопрофилактики: ролевая игра, ответы на в</w:t>
      </w:r>
      <w:r>
        <w:rPr>
          <w:rFonts w:ascii="Times New Roman" w:hAnsi="Times New Roman"/>
          <w:sz w:val="24"/>
          <w:szCs w:val="24"/>
        </w:rPr>
        <w:t xml:space="preserve">опросы населения о прививках. </w:t>
      </w:r>
    </w:p>
    <w:p w14:paraId="4A583AA7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5CEFC8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5 Виды вакцин:</w:t>
      </w:r>
      <w:r w:rsidRPr="00AB4233">
        <w:rPr>
          <w:rFonts w:ascii="Times New Roman" w:hAnsi="Times New Roman"/>
          <w:sz w:val="24"/>
          <w:szCs w:val="24"/>
        </w:rPr>
        <w:t xml:space="preserve"> классификация вакцинных антигенов, способы получения вакцинных антигенов, особенности иммунного ответа на различные антигены. Состав вакцин: Основные компоненты, входящие в состав вакцин, понятии об адьювантах, консерванты в составе вакцин, безопасность компонент</w:t>
      </w:r>
      <w:r>
        <w:rPr>
          <w:rFonts w:ascii="Times New Roman" w:hAnsi="Times New Roman"/>
          <w:sz w:val="24"/>
          <w:szCs w:val="24"/>
        </w:rPr>
        <w:t xml:space="preserve">ов, входящих в состав вакцин. </w:t>
      </w:r>
    </w:p>
    <w:p w14:paraId="60BB6591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10345C4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6 Противопоказания к вакцинации:</w:t>
      </w:r>
      <w:r w:rsidRPr="00AB4233">
        <w:rPr>
          <w:rFonts w:ascii="Times New Roman" w:hAnsi="Times New Roman"/>
          <w:sz w:val="24"/>
          <w:szCs w:val="24"/>
        </w:rPr>
        <w:t xml:space="preserve"> противопок</w:t>
      </w:r>
      <w:r>
        <w:rPr>
          <w:rFonts w:ascii="Times New Roman" w:hAnsi="Times New Roman"/>
          <w:sz w:val="24"/>
          <w:szCs w:val="24"/>
        </w:rPr>
        <w:t xml:space="preserve">азания, регламентированные </w:t>
      </w:r>
      <w:r w:rsidRPr="00AB4233">
        <w:rPr>
          <w:rFonts w:ascii="Times New Roman" w:hAnsi="Times New Roman"/>
          <w:sz w:val="24"/>
          <w:szCs w:val="24"/>
        </w:rPr>
        <w:t xml:space="preserve">инструкциями к вакцинам, ложные противопоказания, постоянные и временные, общие и частные, абсолютные и относительные противопоказания, тактика вакцинации при противопоказаниях. </w:t>
      </w:r>
    </w:p>
    <w:p w14:paraId="43C5834F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B4B544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7 Неблагоприятные события в поствакцинальном периоде:</w:t>
      </w:r>
      <w:r w:rsidRPr="00AB4233">
        <w:rPr>
          <w:rFonts w:ascii="Times New Roman" w:hAnsi="Times New Roman"/>
          <w:sz w:val="24"/>
          <w:szCs w:val="24"/>
        </w:rPr>
        <w:t xml:space="preserve"> причины возникновения неблагоприятных событий в поствакцинальном периоде, понятие о поствакцинальных осложнениях, их патогенез, клиническая кар</w:t>
      </w:r>
      <w:r>
        <w:rPr>
          <w:rFonts w:ascii="Times New Roman" w:hAnsi="Times New Roman"/>
          <w:sz w:val="24"/>
          <w:szCs w:val="24"/>
        </w:rPr>
        <w:t xml:space="preserve">тина, лечение и профилактика. </w:t>
      </w:r>
    </w:p>
    <w:p w14:paraId="63ECF4D1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478EBA4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8 Вакцинация лиц с хронической патологией:</w:t>
      </w:r>
      <w:r w:rsidRPr="00AB4233">
        <w:rPr>
          <w:rFonts w:ascii="Times New Roman" w:hAnsi="Times New Roman"/>
          <w:sz w:val="24"/>
          <w:szCs w:val="24"/>
        </w:rPr>
        <w:t xml:space="preserve"> вопросы стратегии и тактики вакцинации лиц с иммунопатологией, аномалиями развития и хроническими заболеваниями нервной системы и </w:t>
      </w:r>
      <w:r>
        <w:rPr>
          <w:rFonts w:ascii="Times New Roman" w:hAnsi="Times New Roman"/>
          <w:sz w:val="24"/>
          <w:szCs w:val="24"/>
        </w:rPr>
        <w:t xml:space="preserve">внутренних органов. </w:t>
      </w:r>
    </w:p>
    <w:p w14:paraId="7DF4B3C3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2FA14118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9 Вакцинопрофилактика гриппа:</w:t>
      </w:r>
      <w:r w:rsidRPr="00AB4233">
        <w:rPr>
          <w:rFonts w:ascii="Times New Roman" w:hAnsi="Times New Roman"/>
          <w:sz w:val="24"/>
          <w:szCs w:val="24"/>
        </w:rPr>
        <w:t xml:space="preserve"> эпидемиологические особенности гриппа на современном этапе, исходы и осложнения гриппа, виды вакцин, изменение серотипового состава вакцин, противопоказания к вакцинации. Вакцинопрофилактика пневмококковой инфекции: пневмококк как возбудитель заболеваний, серотипы пневмококка, заболевания, вызываемые пневмококком, антибиотикорезистентность пневмококка, история создания пневмококковых вакцин, эффективность вакцинации, схемы и показания к вакцинации в различ</w:t>
      </w:r>
      <w:r>
        <w:rPr>
          <w:rFonts w:ascii="Times New Roman" w:hAnsi="Times New Roman"/>
          <w:sz w:val="24"/>
          <w:szCs w:val="24"/>
        </w:rPr>
        <w:t xml:space="preserve">ных возрастных группах. </w:t>
      </w:r>
    </w:p>
    <w:p w14:paraId="584AF5EE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EC99EDA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10 Вакцинопрофилактика гепатитов</w:t>
      </w:r>
      <w:r w:rsidRPr="00AB4233">
        <w:rPr>
          <w:rFonts w:ascii="Times New Roman" w:hAnsi="Times New Roman"/>
          <w:sz w:val="24"/>
          <w:szCs w:val="24"/>
        </w:rPr>
        <w:t>: эпидемиологические особенности гепатитов А и В, исходы и осложнения, рекомендуемая ВОЗ тактика иммунизации при гепатите А, вакцины, взаимозаменяемость, схемы, показания и противопоказания, обоснование необходимости ранней вакцинации детей. Вакцинопрофилактика ветряной оспы: эпидемиологические и клинические особенности ветряной оспы на современном этапе, факторы риска тяжелых форм, исходы и осложнения, схемы вакцинации, постэкспозиционная вакцинопро</w:t>
      </w:r>
      <w:r>
        <w:rPr>
          <w:rFonts w:ascii="Times New Roman" w:hAnsi="Times New Roman"/>
          <w:sz w:val="24"/>
          <w:szCs w:val="24"/>
        </w:rPr>
        <w:t xml:space="preserve">филактика. </w:t>
      </w:r>
    </w:p>
    <w:p w14:paraId="27DFE08C" w14:textId="77777777" w:rsid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2B61C0C" w14:textId="77777777" w:rsidR="00273360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b/>
          <w:sz w:val="24"/>
          <w:szCs w:val="24"/>
        </w:rPr>
        <w:t>11 Вакцинопрофилактика менингококковой инфекции</w:t>
      </w:r>
      <w:r w:rsidRPr="00AB4233">
        <w:rPr>
          <w:rFonts w:ascii="Times New Roman" w:hAnsi="Times New Roman"/>
          <w:sz w:val="24"/>
          <w:szCs w:val="24"/>
        </w:rPr>
        <w:t>: эпидемиологические и клинические особенности менингококковой инфекции, превалирующие серотипы в различных географических зонах, факторы риска тяжелых форм, исходы и осложнения, схемы вакцинации, показания, коньюгированная менингококковая вакцина.</w:t>
      </w:r>
    </w:p>
    <w:p w14:paraId="2F5ED340" w14:textId="77777777" w:rsidR="00AB4233" w:rsidRPr="00AB4233" w:rsidRDefault="00AB4233" w:rsidP="0027336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3DAFE63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635E0862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29749170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</w:t>
      </w:r>
      <w:r w:rsidRPr="00D57708">
        <w:rPr>
          <w:rFonts w:ascii="Times New Roman" w:hAnsi="Times New Roman"/>
          <w:sz w:val="24"/>
          <w:szCs w:val="24"/>
        </w:rPr>
        <w:lastRenderedPageBreak/>
        <w:t xml:space="preserve">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77FC367F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21C3AAE9" w14:textId="77777777" w:rsidR="00273360" w:rsidRPr="00542DA2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A808163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5EF09D83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D78FAB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1BAF6E3D" w14:textId="77777777" w:rsidR="00273360" w:rsidRPr="00FB2235" w:rsidRDefault="00273360" w:rsidP="0027336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3424C8D7" w14:textId="77777777" w:rsidR="00273360" w:rsidRPr="002A44E3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0239C02B" w14:textId="77777777" w:rsidR="00273360" w:rsidRPr="003D07B9" w:rsidRDefault="00273360" w:rsidP="00273360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7C8DDFD9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</w:p>
    <w:p w14:paraId="69D18ACF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26C7053C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3C20A710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BB5E99A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1CCF9C27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63A64A86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D85E605" w14:textId="77777777" w:rsidR="00273360" w:rsidRDefault="00273360" w:rsidP="00273360">
      <w:pPr>
        <w:spacing w:after="0" w:line="240" w:lineRule="auto"/>
        <w:rPr>
          <w:b/>
          <w:color w:val="000000"/>
          <w:sz w:val="23"/>
          <w:szCs w:val="23"/>
        </w:rPr>
      </w:pPr>
    </w:p>
    <w:p w14:paraId="14D64AE0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7C032CFE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20E20044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1930EB13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04B6FE7D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7B4DB8EE" w14:textId="77777777" w:rsidR="00273360" w:rsidRPr="009C5684" w:rsidRDefault="00273360" w:rsidP="00273360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6FBC7327" w14:textId="77777777" w:rsidR="00273360" w:rsidRDefault="00273360" w:rsidP="00273360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2B9A8034" w14:textId="77777777" w:rsidR="00273360" w:rsidRPr="009C5684" w:rsidRDefault="00273360" w:rsidP="00273360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</w:t>
      </w:r>
      <w:r w:rsidR="00AB4233">
        <w:rPr>
          <w:rFonts w:ascii="yandex-sans" w:hAnsi="yandex-sans"/>
          <w:color w:val="000000"/>
          <w:sz w:val="23"/>
          <w:szCs w:val="23"/>
        </w:rPr>
        <w:t xml:space="preserve"> </w:t>
      </w:r>
      <w:r w:rsidR="00AB4233">
        <w:rPr>
          <w:color w:val="000000"/>
          <w:sz w:val="23"/>
          <w:szCs w:val="23"/>
        </w:rPr>
        <w:t>72</w:t>
      </w:r>
      <w:r w:rsidRPr="009C5684">
        <w:rPr>
          <w:rFonts w:ascii="yandex-sans" w:hAnsi="yandex-sans"/>
          <w:color w:val="000000"/>
          <w:sz w:val="23"/>
          <w:szCs w:val="23"/>
        </w:rPr>
        <w:t>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6135070E" w14:textId="77777777" w:rsidR="00273360" w:rsidRPr="003D07B9" w:rsidRDefault="00273360" w:rsidP="0027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4A5C9ED1" w14:textId="77777777" w:rsidR="00273360" w:rsidRPr="003D07B9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5E45A5FE" w14:textId="77777777" w:rsidR="00273360" w:rsidRPr="00FB2235" w:rsidRDefault="00273360" w:rsidP="002733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FDFAF5" w14:textId="77777777" w:rsidR="00273360" w:rsidRPr="00342B21" w:rsidRDefault="00273360" w:rsidP="00273360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1A91623F" w14:textId="77777777" w:rsidR="00AB4233" w:rsidRDefault="00AB4233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72CB2D" w14:textId="77777777" w:rsidR="00273360" w:rsidRPr="00342B21" w:rsidRDefault="00273360" w:rsidP="0027336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0CE95159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6D459D">
        <w:rPr>
          <w:sz w:val="24"/>
          <w:szCs w:val="24"/>
          <w:shd w:val="clear" w:color="auto" w:fill="F7F7F7"/>
        </w:rPr>
        <w:t xml:space="preserve">Эпидемиология [Электронный ресурс] : учебник / Н.И. Брико, В.И. Покровский - М. : ГЭОТАР-Медиа, 2017. - </w:t>
      </w:r>
      <w:hyperlink r:id="rId8" w:history="1">
        <w:r w:rsidRPr="006D459D">
          <w:rPr>
            <w:rStyle w:val="a3"/>
            <w:rFonts w:eastAsia="MS Mincho"/>
            <w:sz w:val="24"/>
            <w:szCs w:val="24"/>
            <w:shd w:val="clear" w:color="auto" w:fill="F7F7F7"/>
          </w:rPr>
          <w:t>http://www.studentlibrary.ru/book/ISBN9785970436653.html</w:t>
        </w:r>
      </w:hyperlink>
    </w:p>
    <w:p w14:paraId="6DE26832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Эпидемиология [Текст] : учебник по эпидемиологии для студентов медвузов по спец. "Лечебное дело" / Брико Н. И., Покровский В. И. ; Минобрнауки РФ . - М. : ГЭОТАР-Медиа , 2015 . - 363, [5] с. : ил. . - Библиогр. : с. 360 .</w:t>
      </w:r>
    </w:p>
    <w:p w14:paraId="21C42E17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Покровски</w:t>
      </w:r>
      <w:r>
        <w:rPr>
          <w:sz w:val="24"/>
          <w:szCs w:val="24"/>
          <w:shd w:val="clear" w:color="auto" w:fill="F7F7F7"/>
        </w:rPr>
        <w:t>й В. И., Пак С. Г., Брико Н. И.</w:t>
      </w:r>
      <w:r w:rsidRPr="006D459D">
        <w:rPr>
          <w:sz w:val="24"/>
          <w:szCs w:val="24"/>
          <w:shd w:val="clear" w:color="auto" w:fill="F7F7F7"/>
        </w:rPr>
        <w:t>Инфекционные болезни и эпидемиология / Покровский В. И., Пак С. Г., Брико Н. И. , 2013 . - Режим доступа: http://www.studentlibrary.ru/ </w:t>
      </w:r>
      <w:hyperlink r:id="rId9" w:history="1">
        <w:r w:rsidRPr="006D459D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7E28FFCB" w14:textId="77777777" w:rsidR="004F755C" w:rsidRPr="006D459D" w:rsidRDefault="004F755C" w:rsidP="004F755C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Общая эпидемиология с основами доказательной медицины [Текст] : учеб. пособие для вузов по спец. 060105.65 "Мед.-проф. дело" по дисц. "Общая эпидемиология" и по спец. 060101.65 "Леч. дело" по дисц. "Эпидемиология" / Бражников А. Ю., Брико Н. И., Кирьянова Е. В. и др. ; под ред. В. И. Покровского, Н. И. Брико . - 2-е изд., испр. и доп. . - М. : ГЭОТАР-Медиа , 2012 . - 494, [1] с. : ил. . - Авт. кол. указан на обороте тит. л.</w:t>
      </w:r>
    </w:p>
    <w:p w14:paraId="05EA0DFA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color w:val="333333"/>
          <w:sz w:val="24"/>
          <w:szCs w:val="24"/>
          <w:shd w:val="clear" w:color="auto" w:fill="F7F7F7"/>
        </w:rPr>
      </w:pPr>
    </w:p>
    <w:p w14:paraId="7F26F3C7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b/>
          <w:sz w:val="24"/>
          <w:szCs w:val="24"/>
          <w:shd w:val="clear" w:color="auto" w:fill="F7F7F7"/>
        </w:rPr>
      </w:pPr>
      <w:r w:rsidRPr="006D459D">
        <w:rPr>
          <w:b/>
          <w:sz w:val="24"/>
          <w:szCs w:val="24"/>
          <w:shd w:val="clear" w:color="auto" w:fill="F7F7F7"/>
        </w:rPr>
        <w:t>Дополнительная литература</w:t>
      </w:r>
    </w:p>
    <w:p w14:paraId="14630FD5" w14:textId="77777777" w:rsidR="004F755C" w:rsidRPr="006D459D" w:rsidRDefault="004F755C" w:rsidP="004F755C">
      <w:pPr>
        <w:pStyle w:val="a4"/>
        <w:widowControl/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</w:p>
    <w:p w14:paraId="37631FA4" w14:textId="77777777" w:rsidR="004F755C" w:rsidRPr="004F755C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>
        <w:rPr>
          <w:sz w:val="24"/>
          <w:szCs w:val="24"/>
          <w:shd w:val="clear" w:color="auto" w:fill="F7F7F7"/>
        </w:rPr>
        <w:t>Ющук Н. Д.</w:t>
      </w:r>
      <w:r w:rsidRPr="006D459D">
        <w:rPr>
          <w:sz w:val="24"/>
          <w:szCs w:val="24"/>
          <w:shd w:val="clear" w:color="auto" w:fill="F7F7F7"/>
        </w:rPr>
        <w:t>Инфекционные болезни [Электронный ресурс] / Ющук Н. Д., Кареткина Г. Н., Мельникова Л. И. . - 5-е изд., испр. . - М. : ГЭОТАР-Медиа , 2015 . - 512 с. . - Режим доступа: http://www.studentlibrary.ru/ </w:t>
      </w:r>
      <w:hyperlink r:id="rId10" w:history="1">
        <w:r w:rsidRPr="006D459D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70C1B86F" w14:textId="77777777" w:rsidR="004F755C" w:rsidRPr="004F755C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Снегова Н. Ф.</w:t>
      </w:r>
      <w:r w:rsidRPr="004F755C">
        <w:rPr>
          <w:sz w:val="24"/>
          <w:szCs w:val="24"/>
          <w:shd w:val="clear" w:color="auto" w:fill="F7F7F7"/>
        </w:rPr>
        <w:t>ВАКЦИНОПРОФИЛАКТИКА В АЛЛЕРГОЛОГИИ И ИММУНОЛОГИИ [Электронный ресурс] / Снегова Н. Ф., Мешкова Р. Я., Костинов М. П., Магаршак О. О. . - М. : ГЭОТАР-Медиа , 2011 . - Режим доступа: http://www.studentlibrary.ru/</w:t>
      </w:r>
      <w:hyperlink r:id="rId11" w:history="1">
        <w:r w:rsidRPr="004F755C">
          <w:rPr>
            <w:sz w:val="24"/>
            <w:szCs w:val="24"/>
            <w:shd w:val="clear" w:color="auto" w:fill="F7F7F7"/>
          </w:rPr>
          <w:t>Электронный ресурс</w:t>
        </w:r>
      </w:hyperlink>
    </w:p>
    <w:p w14:paraId="52CD5CB4" w14:textId="77777777" w:rsidR="004F755C" w:rsidRPr="006D459D" w:rsidRDefault="004F755C" w:rsidP="004F755C">
      <w:pPr>
        <w:pStyle w:val="a4"/>
        <w:widowControl/>
        <w:autoSpaceDE/>
        <w:autoSpaceDN/>
        <w:adjustRightInd/>
        <w:ind w:left="360"/>
        <w:jc w:val="both"/>
        <w:rPr>
          <w:sz w:val="24"/>
          <w:szCs w:val="24"/>
          <w:shd w:val="clear" w:color="auto" w:fill="F7F7F7"/>
        </w:rPr>
      </w:pPr>
    </w:p>
    <w:p w14:paraId="2B6A5243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Инфекционные болезни у детей [Текст] : учебник для студентов мед. вузов по инфекц. болезням по спец. "Педиатрия" / Учайкин В. Ф., Шамшева О. В. ; Минобрнаки РФ . - М. : ГЭОТАР-Медиа , 2015 . - 790, [10] с. :цв. ил. . - Предм. указ. : с. 787-790</w:t>
      </w:r>
    </w:p>
    <w:p w14:paraId="28E2AB42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Крамарь Л. В. Вакцинация и вакцинопрофилактика [Текст] : учеб. пособие для системы послевуз. и доп. проф. образования врачей / Крамарь Л. В. ; Минздравсоцразвития РФ, ГБОУ ВПО ВолгГМУ . - Волгоград : Изд-во ВолгГМУ , 2011 . – 105.</w:t>
      </w:r>
    </w:p>
    <w:p w14:paraId="1AD0D16E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Руководство участкового педиатра [Электронный ресурс] / ; под ред. Т. Г. Авдеевой . - 2-е изд., испр. и доп. . - М. : ГЭОТАР-Медиа , 2014 . - 528 с. : ил. . - Библиотека врача-специалиста Кол-во экземпляров: всего - 8000 Электронный ресурс</w:t>
      </w:r>
    </w:p>
    <w:p w14:paraId="57FF2341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Острые респираторные вирусные инфекции у детей [Текст] : учеб.-метод. пособие, для спец. 060103 - Педиатрия / Крамарь Л. В., Невинский А. Б., Хлынина Ю. О. и др. ; ВолгГМУ Минздрава РФ . - Волгоград : Изд-во ВолгГМУ , 2016 . - 64</w:t>
      </w:r>
    </w:p>
    <w:p w14:paraId="71F85A97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Грипп A(H1N1)pdm09 и беременность [Текст] / Белокриницкая Т. Е., Тарбаева Д. А., Трубицына А. Ю. . - Новосибирск : Наука , 2014 . - 158,..</w:t>
      </w:r>
    </w:p>
    <w:p w14:paraId="5FB834DC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Брюшной тиф [Текст]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 . - Волгоград : Изд-во ВолгГМУ , 2016 . - 41, [7] с. . - Библиогр. : с. 44</w:t>
      </w:r>
    </w:p>
    <w:p w14:paraId="38D0CC3D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Боярский А. П. Роспотребнадзор: организация, полномочия и функции [Текст] : [монография] / Боярский А. П., Никонов Б. И., Диконская О. В. ; Минздравсоцразвития РФ, ГБОУ ВПО Урал. гос. мед. акад., Федер. служба по надзору в сфере защиты прав потребителей и благополучия человека и др. . - Екатеринбург : УГМА , 2012 . – 335..</w:t>
      </w:r>
    </w:p>
    <w:p w14:paraId="3D3824B7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</w:rPr>
        <w:lastRenderedPageBreak/>
        <w:t>Организационно правовые основыдеятельности Федеральной службы </w:t>
      </w:r>
      <w:r w:rsidRPr="006D459D">
        <w:rPr>
          <w:sz w:val="24"/>
          <w:szCs w:val="24"/>
          <w:shd w:val="clear" w:color="auto" w:fill="F7F7F7"/>
        </w:rPr>
        <w:t>по</w:t>
      </w:r>
      <w:r w:rsidRPr="006D459D">
        <w:rPr>
          <w:sz w:val="24"/>
          <w:szCs w:val="24"/>
        </w:rPr>
        <w:t> надзору </w:t>
      </w:r>
      <w:r w:rsidRPr="006D459D">
        <w:rPr>
          <w:sz w:val="24"/>
          <w:szCs w:val="24"/>
          <w:shd w:val="clear" w:color="auto" w:fill="F7F7F7"/>
        </w:rPr>
        <w:t>в</w:t>
      </w:r>
      <w:r w:rsidRPr="006D459D">
        <w:rPr>
          <w:sz w:val="24"/>
          <w:szCs w:val="24"/>
        </w:rPr>
        <w:t> сфере защиты прав </w:t>
      </w:r>
      <w:r w:rsidRPr="006D459D">
        <w:rPr>
          <w:sz w:val="24"/>
          <w:szCs w:val="24"/>
          <w:shd w:val="clear" w:color="auto" w:fill="F7F7F7"/>
        </w:rPr>
        <w:t>потребителей и благополучия человека (Роспотребнадзор) [Электронный ресурс] : учеб. пос. / Кучеренко В. З., Голубева А. П., Груздева О. А, Пономарева О. А ; под ред. В. З. Кучеренко. - М. : ГЭОТАР-Медиа, 2011." - http://www.studentlibrary.ru/book/ISBN9785970418482.html</w:t>
      </w:r>
    </w:p>
    <w:p w14:paraId="2DE5512E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  <w:shd w:val="clear" w:color="auto" w:fill="F7F7F7"/>
        </w:rPr>
        <w:t>Большаков А. М.   Гигиеническое регламентирование - основа санитарно-эпидемиологического благополучия населения [Текст] : учеб. пособие для санитарных врачей / А. М. Большаков, В. Г. Мамуйлов. - М. : ГЭОТАР-Медиа, 2009. - 212, [10] с. - (Библиотека санитарного врача).</w:t>
      </w:r>
    </w:p>
    <w:p w14:paraId="51681D3D" w14:textId="77777777" w:rsidR="004F755C" w:rsidRPr="006D459D" w:rsidRDefault="00B86087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hyperlink r:id="rId12" w:history="1">
        <w:r w:rsidR="004F755C" w:rsidRPr="006D459D">
          <w:rPr>
            <w:sz w:val="24"/>
            <w:szCs w:val="24"/>
            <w:shd w:val="clear" w:color="auto" w:fill="F7F7F7"/>
          </w:rPr>
          <w:t>Внутрибольничная инфекция [Электронный ресурс] / В. Л. Осипова. - М. : ГЭОТАР-Медиа, 2009. - 256 с.</w:t>
        </w:r>
      </w:hyperlink>
      <w:r w:rsidR="004F755C" w:rsidRPr="006D459D">
        <w:rPr>
          <w:sz w:val="24"/>
          <w:szCs w:val="24"/>
          <w:shd w:val="clear" w:color="auto" w:fill="F7F7F7"/>
        </w:rPr>
        <w:t xml:space="preserve"> - Режим доступа: http:www.studmedlib.ru </w:t>
      </w:r>
    </w:p>
    <w:p w14:paraId="22368A99" w14:textId="77777777" w:rsidR="004F755C" w:rsidRPr="006D459D" w:rsidRDefault="004F755C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r w:rsidRPr="006D459D">
        <w:rPr>
          <w:sz w:val="24"/>
          <w:szCs w:val="24"/>
        </w:rPr>
        <w:t>Бюджетирование</w:t>
      </w:r>
      <w:r w:rsidRPr="006D459D">
        <w:rPr>
          <w:sz w:val="24"/>
          <w:szCs w:val="24"/>
          <w:shd w:val="clear" w:color="auto" w:fill="F7F7F7"/>
        </w:rPr>
        <w:t>,</w:t>
      </w:r>
      <w:r w:rsidRPr="006D459D">
        <w:rPr>
          <w:sz w:val="24"/>
          <w:szCs w:val="24"/>
        </w:rPr>
        <w:t> ориентированное </w:t>
      </w:r>
      <w:r w:rsidRPr="006D459D">
        <w:rPr>
          <w:sz w:val="24"/>
          <w:szCs w:val="24"/>
          <w:shd w:val="clear" w:color="auto" w:fill="F7F7F7"/>
        </w:rPr>
        <w:t>на</w:t>
      </w:r>
      <w:r w:rsidRPr="006D459D">
        <w:rPr>
          <w:sz w:val="24"/>
          <w:szCs w:val="24"/>
        </w:rPr>
        <w:t> результат</w:t>
      </w:r>
      <w:r w:rsidRPr="006D459D">
        <w:rPr>
          <w:sz w:val="24"/>
          <w:szCs w:val="24"/>
          <w:shd w:val="clear" w:color="auto" w:fill="F7F7F7"/>
        </w:rPr>
        <w:t>,для</w:t>
      </w:r>
      <w:r w:rsidRPr="006D459D">
        <w:rPr>
          <w:sz w:val="24"/>
          <w:szCs w:val="24"/>
        </w:rPr>
        <w:t> специалистовРоспотребнадзора </w:t>
      </w:r>
      <w:r w:rsidRPr="006D459D">
        <w:rPr>
          <w:sz w:val="24"/>
          <w:szCs w:val="24"/>
          <w:shd w:val="clear" w:color="auto" w:fill="F7F7F7"/>
        </w:rPr>
        <w:t>[Электронный</w:t>
      </w:r>
      <w:r w:rsidRPr="006D459D">
        <w:rPr>
          <w:sz w:val="24"/>
          <w:szCs w:val="24"/>
        </w:rPr>
        <w:t> ресурс] </w:t>
      </w:r>
      <w:r w:rsidRPr="006D459D">
        <w:rPr>
          <w:sz w:val="24"/>
          <w:szCs w:val="24"/>
          <w:shd w:val="clear" w:color="auto" w:fill="F7F7F7"/>
        </w:rPr>
        <w:t>/ Гл.</w:t>
      </w:r>
      <w:r w:rsidRPr="006D459D">
        <w:rPr>
          <w:sz w:val="24"/>
          <w:szCs w:val="24"/>
        </w:rPr>
        <w:t> редактор </w:t>
      </w:r>
      <w:r w:rsidRPr="006D459D">
        <w:rPr>
          <w:sz w:val="24"/>
          <w:szCs w:val="24"/>
          <w:shd w:val="clear" w:color="auto" w:fill="F7F7F7"/>
        </w:rPr>
        <w:t xml:space="preserve">серии: Г.Г. Онищенко. Авторы: Шестопалов Н.В., Симкалова Л.М., Митрохин О.В. - М.: ГЭОТАР-Медиа, . - </w:t>
      </w:r>
      <w:hyperlink r:id="rId13" w:history="1">
        <w:r w:rsidRPr="006D459D">
          <w:rPr>
            <w:sz w:val="24"/>
            <w:szCs w:val="24"/>
          </w:rPr>
          <w:t>http://www.studentlibrary.ru/book/ISBN9785970405932.html</w:t>
        </w:r>
      </w:hyperlink>
    </w:p>
    <w:p w14:paraId="216FD677" w14:textId="77777777" w:rsidR="004F755C" w:rsidRPr="006D459D" w:rsidRDefault="00B86087" w:rsidP="004F755C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  <w:shd w:val="clear" w:color="auto" w:fill="F7F7F7"/>
        </w:rPr>
      </w:pPr>
      <w:hyperlink r:id="rId14" w:history="1">
        <w:r w:rsidR="004F755C" w:rsidRPr="006D459D">
          <w:rPr>
            <w:sz w:val="24"/>
            <w:szCs w:val="24"/>
            <w:shd w:val="clear" w:color="auto" w:fill="F7F7F7"/>
          </w:rPr>
          <w:t>Бюджетирование, ориентированное на результат, для специалистов Роспотребнадзора: Учебное пособие / Под ред. Н.В. Шестопалова, Л.М. Симкаловой, О.В. Митрохина. - М.: ГЭОТАР-Медиа, 2007. - 256 с.</w:t>
        </w:r>
      </w:hyperlink>
    </w:p>
    <w:p w14:paraId="5A8366A0" w14:textId="77777777" w:rsidR="00273360" w:rsidRDefault="00273360" w:rsidP="00273360">
      <w:pPr>
        <w:shd w:val="clear" w:color="auto" w:fill="FFFFFF"/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7E04E854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D51E769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277B96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BD1E89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49169A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F511E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BD6DDE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2C9D1C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94359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D94DA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84F16A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2E18CC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7A00CE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7DCF9B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922EF3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1FD840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B7DD0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A71DD9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30F288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D55067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7A6923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206F4F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5AEC76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2E3EA4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25CFE8" w14:textId="77777777" w:rsidR="00AB4233" w:rsidRDefault="00AB4233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A59ED7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CB9AB6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FB14A7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543105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E96B4E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C644B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45D40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E2E973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Приложение </w:t>
      </w:r>
    </w:p>
    <w:p w14:paraId="0522DEBC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к дополнительной  профессиональной программе     </w:t>
      </w:r>
    </w:p>
    <w:p w14:paraId="25C792D0" w14:textId="77777777" w:rsidR="004F755C" w:rsidRDefault="004F755C" w:rsidP="004F755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>повышения квалификации</w:t>
      </w:r>
    </w:p>
    <w:p w14:paraId="7457F819" w14:textId="77777777" w:rsidR="00273360" w:rsidRDefault="004F755C" w:rsidP="00AB42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273360" w:rsidRPr="00D57708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Вакцинопрофилактика</w:t>
      </w:r>
      <w:r w:rsidR="00273360" w:rsidRPr="00D57708">
        <w:rPr>
          <w:rFonts w:ascii="Times New Roman" w:hAnsi="Times New Roman"/>
          <w:b/>
          <w:sz w:val="28"/>
          <w:szCs w:val="28"/>
        </w:rPr>
        <w:t>»</w:t>
      </w:r>
    </w:p>
    <w:p w14:paraId="6DD5BC4F" w14:textId="77777777" w:rsidR="00AB4233" w:rsidRPr="00AB4233" w:rsidRDefault="00AB4233" w:rsidP="00AB42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A60BD3" w14:textId="77777777" w:rsidR="00273360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 w:rsidR="0060166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ФОНД ОЦЕНОЧНЫХ СРЕДСТВ</w:t>
      </w:r>
    </w:p>
    <w:p w14:paraId="6C20717F" w14:textId="77777777" w:rsidR="00273360" w:rsidRDefault="00AB4233" w:rsidP="00AB4233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1) </w:t>
      </w:r>
      <w:r w:rsidR="00273360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-тестирование</w:t>
      </w:r>
    </w:p>
    <w:p w14:paraId="33AEF8C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1. Выберите группу указанных вакцин, в которой находятся только убитые вакцины:</w:t>
      </w:r>
    </w:p>
    <w:p w14:paraId="5A8B4DB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Холерная, лептоспирозная, клещевая, брюшнотифозная, столбнячная.</w:t>
      </w:r>
    </w:p>
    <w:p w14:paraId="2D30B09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Полиомиелитная оральная, холерная, лептоспирозная, брюшнотифозная, чумная.</w:t>
      </w:r>
    </w:p>
    <w:p w14:paraId="3FF314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B72D48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2. Является ли противопоказанием к проведению профилактической прививки наличие гиперемии (инфильтрата) более 8 см и (или) температуры 40 градусов и выше в месте предыдущей прививки вакциной:</w:t>
      </w:r>
    </w:p>
    <w:p w14:paraId="2F50B5E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66058C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793ACB0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Не является при проведении прививки в другой участок тела.</w:t>
      </w:r>
    </w:p>
    <w:p w14:paraId="5F8B5AE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002B32E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3. Укажите интервал между прививкой и последующим плановым введением иммуноглобулина.</w:t>
      </w:r>
    </w:p>
    <w:p w14:paraId="144C796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2 недели</w:t>
      </w:r>
    </w:p>
    <w:p w14:paraId="54D906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1 месяц</w:t>
      </w:r>
    </w:p>
    <w:p w14:paraId="24E8E37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3 месяца</w:t>
      </w:r>
    </w:p>
    <w:p w14:paraId="156C4652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75D280B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4. Является ли состояние беременности противопоказанием к имму-низации против краснухи?</w:t>
      </w:r>
    </w:p>
    <w:p w14:paraId="279FFC6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3FA245F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4F640DE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4C76D8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5. С какого возраста проводится иммунизация против клещевого энцефалита отечественными вакцинами?</w:t>
      </w:r>
    </w:p>
    <w:p w14:paraId="0665F23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 4 лет</w:t>
      </w:r>
    </w:p>
    <w:p w14:paraId="10096E1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 13 лет</w:t>
      </w:r>
    </w:p>
    <w:p w14:paraId="54D025F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с 18 лет</w:t>
      </w:r>
    </w:p>
    <w:p w14:paraId="504E545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80784D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6. Как вакцинируются против вирусного гепатита В дети, родившиеся у здоровых матерей?</w:t>
      </w:r>
    </w:p>
    <w:p w14:paraId="0380457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V1, через месяц – V2, через 6 мес от V1-V3, через 5 мес – V3</w:t>
      </w:r>
    </w:p>
    <w:p w14:paraId="6AF678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V1, через месяц – V2, через год V</w:t>
      </w:r>
    </w:p>
    <w:p w14:paraId="0C89A52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V1, через месяц – R1</w:t>
      </w:r>
    </w:p>
    <w:p w14:paraId="1792155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7. Коревая вакцина содержит:</w:t>
      </w:r>
    </w:p>
    <w:p w14:paraId="5A49D00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инактивированный вирус кори</w:t>
      </w:r>
    </w:p>
    <w:p w14:paraId="5CBF389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живой вирус кори</w:t>
      </w:r>
    </w:p>
    <w:p w14:paraId="2EEB101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живой вакцинный штамм вируса кори</w:t>
      </w:r>
    </w:p>
    <w:p w14:paraId="0AD3FE6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инактивированный вакцинный штамм вируса кори</w:t>
      </w:r>
    </w:p>
    <w:p w14:paraId="01D4291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4338FF2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8. Можно ли провести плановую прививку против эпидемического паротита ребёнку 2 лет, если в ясельной группе, которую он посещал, карантин по кори (ребёнок переболел корью в возрасте 1 год):</w:t>
      </w:r>
    </w:p>
    <w:p w14:paraId="7CA0F33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59FDF2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2141726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lastRenderedPageBreak/>
        <w:t>9. Вакцина против краснухи содержит:</w:t>
      </w:r>
    </w:p>
    <w:p w14:paraId="66CF987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живой вирус краснухи</w:t>
      </w:r>
    </w:p>
    <w:p w14:paraId="4518D10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инактивированный вирус краснухи</w:t>
      </w:r>
    </w:p>
    <w:p w14:paraId="6418553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живой аттенуированый вирус краснухи (вакцинный штамм)</w:t>
      </w:r>
    </w:p>
    <w:p w14:paraId="148AA82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инактивированный вакцинный штамм вируса краснухи</w:t>
      </w:r>
    </w:p>
    <w:p w14:paraId="2661B3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0D29DBE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10. Показания к ревакцинации БЦЖ в декретированный возраст:</w:t>
      </w:r>
    </w:p>
    <w:p w14:paraId="19E6422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отрицательная реакция Манту</w:t>
      </w:r>
    </w:p>
    <w:p w14:paraId="31858B9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сомнительная реакция Манту</w:t>
      </w:r>
    </w:p>
    <w:p w14:paraId="6B49187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папула 3-4мм</w:t>
      </w:r>
    </w:p>
    <w:p w14:paraId="6E3D5E2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папула 5-7мм</w:t>
      </w:r>
    </w:p>
    <w:p w14:paraId="435304C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2EACF5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11. Является ли ВИЧ-инфицирование ребенка противопоказанием к иммунизации против краснухи?</w:t>
      </w:r>
    </w:p>
    <w:p w14:paraId="6521D56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нет</w:t>
      </w:r>
    </w:p>
    <w:p w14:paraId="5E05FB6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да</w:t>
      </w:r>
    </w:p>
    <w:p w14:paraId="268BB1A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582C50A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12. Каковы показания для иммунизации вакцинной против клещевого энцефалита. Укажите наиболее правильный ответ:</w:t>
      </w:r>
    </w:p>
    <w:p w14:paraId="371FEF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профилактика в эндемичных районах; иммунизация доноров</w:t>
      </w:r>
    </w:p>
    <w:p w14:paraId="5F2DA50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профилактика в эндемичных районах; декретированных контингентов</w:t>
      </w:r>
    </w:p>
    <w:p w14:paraId="7522231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всем детям с 14 лет</w:t>
      </w:r>
    </w:p>
    <w:p w14:paraId="39A8FFC0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  <w:r w:rsidRPr="00AB4233">
        <w:rPr>
          <w:b/>
          <w:bCs/>
        </w:rPr>
        <w:t xml:space="preserve">                                      </w:t>
      </w:r>
    </w:p>
    <w:p w14:paraId="23682C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13. Укажите препараты, вызывающие активный иммунитет.</w:t>
      </w:r>
    </w:p>
    <w:p w14:paraId="6E8DD20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АКДС, коревая вакцина, паротитная вакцина</w:t>
      </w:r>
    </w:p>
    <w:p w14:paraId="51BF5C2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АДС-М, стобнячный анатоксин, иммуноглобулины.</w:t>
      </w:r>
    </w:p>
    <w:p w14:paraId="353EA5D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Бактериофаги</w:t>
      </w:r>
    </w:p>
    <w:p w14:paraId="3F6C53D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39D91DD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14. У ребенка присутствуют злокачественные новообразования.</w:t>
      </w:r>
    </w:p>
    <w:p w14:paraId="5959DC6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Является ли это противопоказанием для проведения вакцинации живой вакциной.</w:t>
      </w:r>
    </w:p>
    <w:p w14:paraId="6769307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Да</w:t>
      </w:r>
    </w:p>
    <w:p w14:paraId="4974FEE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28649EB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Не является при постановке прививки ОПВ</w:t>
      </w:r>
    </w:p>
    <w:p w14:paraId="3728C8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32B07FF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15. Является ли противопоказанием к иммунизации ребенка антибиотиками, низкими дозами кортикостероидов?</w:t>
      </w:r>
    </w:p>
    <w:p w14:paraId="382A011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Не является при проведении иммунизации инактивированными вакцинами</w:t>
      </w:r>
    </w:p>
    <w:p w14:paraId="3E78D1C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Нет</w:t>
      </w:r>
    </w:p>
    <w:p w14:paraId="3C15AE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Да</w:t>
      </w:r>
    </w:p>
    <w:p w14:paraId="26DD7FD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A7F677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16. Клиника нормальной реакции на прививку против краснухи:</w:t>
      </w:r>
    </w:p>
    <w:p w14:paraId="24B1888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кратковременный субфебрилитет с 5 по 12 день, сыпь, лимфоаденопатия</w:t>
      </w:r>
    </w:p>
    <w:p w14:paraId="49CEF79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судороги</w:t>
      </w:r>
    </w:p>
    <w:p w14:paraId="23FD01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тромбоцитопения</w:t>
      </w:r>
    </w:p>
    <w:p w14:paraId="3C3C98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7BBFE34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17. Укажите минимальные сроки проведения весенней иммунизации против клещевого энцефалита до начала эпидсезона:</w:t>
      </w:r>
    </w:p>
    <w:p w14:paraId="0B7F8BC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за 14 суток</w:t>
      </w:r>
    </w:p>
    <w:p w14:paraId="372197A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за 7 суток</w:t>
      </w:r>
    </w:p>
    <w:p w14:paraId="1EC4878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за 30 суток</w:t>
      </w:r>
    </w:p>
    <w:p w14:paraId="74907B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65E81438" w14:textId="77777777" w:rsidR="00601665" w:rsidRDefault="00601665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35C8D4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lastRenderedPageBreak/>
        <w:t>18. Каков интервал между V1 и V2 против вирусного гепатита В?</w:t>
      </w:r>
    </w:p>
    <w:p w14:paraId="60A4839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1 месяц</w:t>
      </w:r>
    </w:p>
    <w:p w14:paraId="2259AE9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2 месяца</w:t>
      </w:r>
    </w:p>
    <w:p w14:paraId="658BDC8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45 дней</w:t>
      </w:r>
    </w:p>
    <w:p w14:paraId="419802AE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7FABACA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spacing w:val="-16"/>
        </w:rPr>
      </w:pPr>
      <w:r w:rsidRPr="00AB4233">
        <w:rPr>
          <w:b/>
          <w:spacing w:val="-16"/>
        </w:rPr>
        <w:t>19. Проводится ли иммунизация против паротита во время карантина по паротиту?</w:t>
      </w:r>
    </w:p>
    <w:p w14:paraId="780C05B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проводится непривитым лицам, контактировавшим с больными, не позднее 72 часов от момента контакта</w:t>
      </w:r>
    </w:p>
    <w:p w14:paraId="004354F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 проводится</w:t>
      </w:r>
    </w:p>
    <w:p w14:paraId="321F060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проводится непривитым</w:t>
      </w:r>
    </w:p>
    <w:p w14:paraId="6B364D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только неконтактировавшим лицам</w:t>
      </w:r>
    </w:p>
    <w:p w14:paraId="1D518A8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5C3B42E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20. Как прививать ребенка без документального подтверждения о сделанных прививках, давшего отрицательный результат в РПГА с дифтерийным диагностикумом и положительный со столбняком?</w:t>
      </w:r>
    </w:p>
    <w:p w14:paraId="6882F2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сделать однократно АД-М</w:t>
      </w:r>
    </w:p>
    <w:p w14:paraId="02ABB25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сделать двухкратно АД-М</w:t>
      </w:r>
    </w:p>
    <w:p w14:paraId="0FE4C9C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сделать двухкратно АДС-М</w:t>
      </w:r>
    </w:p>
    <w:p w14:paraId="571ED1C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сделать однократно АДС-М</w:t>
      </w:r>
    </w:p>
    <w:p w14:paraId="5461DB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493C85B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21. Укажите оптимальную температуру хранения вакцины против ВГВ.</w:t>
      </w:r>
    </w:p>
    <w:p w14:paraId="31E20AC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от +2 до +8 градусов</w:t>
      </w:r>
    </w:p>
    <w:p w14:paraId="47C369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от 0 до -5 градусов</w:t>
      </w:r>
    </w:p>
    <w:p w14:paraId="2EA2EB6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от 0 до +2 градусов</w:t>
      </w:r>
    </w:p>
    <w:p w14:paraId="3B2C83D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ниже 0 градусов</w:t>
      </w:r>
    </w:p>
    <w:p w14:paraId="35C9966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119BF77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22. Рекомбинантные вакцины получают путём:</w:t>
      </w:r>
    </w:p>
    <w:p w14:paraId="27704D7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инактивации микробной массы</w:t>
      </w:r>
    </w:p>
    <w:p w14:paraId="1A59B1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обработки микробной массы лизогенным бактериофагом</w:t>
      </w:r>
    </w:p>
    <w:p w14:paraId="7DF7224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используя генноинженерные технологии</w:t>
      </w:r>
    </w:p>
    <w:p w14:paraId="0CEA7B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г) инактивации эндо- и экзотоксина с последующим добавлением адсорбента</w:t>
      </w:r>
    </w:p>
    <w:p w14:paraId="1A9DF21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д) используя иммунохимические технологии</w:t>
      </w:r>
    </w:p>
    <w:p w14:paraId="385D80C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</w:p>
    <w:p w14:paraId="76210D2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23. Как вакцинировать ребенка с постоянным насморком:</w:t>
      </w:r>
    </w:p>
    <w:p w14:paraId="6D02955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Согласно срокам календаря</w:t>
      </w:r>
    </w:p>
    <w:p w14:paraId="1728145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Не вакцинировать</w:t>
      </w:r>
    </w:p>
    <w:p w14:paraId="77A0BFB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</w:p>
    <w:p w14:paraId="6CE8C51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</w:rPr>
      </w:pPr>
      <w:r w:rsidRPr="00AB4233">
        <w:rPr>
          <w:b/>
        </w:rPr>
        <w:t>24. Клиника нормальное реакции на прививку против паротита:</w:t>
      </w:r>
    </w:p>
    <w:p w14:paraId="38DD36D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а) повышение температуры на 8-10 день; вялость, ухудшение аппетита; увеличение слюнных желез</w:t>
      </w:r>
    </w:p>
    <w:p w14:paraId="198E380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б) повышение температуры на 2-й день</w:t>
      </w:r>
    </w:p>
    <w:p w14:paraId="0007BDB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</w:pPr>
      <w:r w:rsidRPr="00AB4233">
        <w:t>в) боли в животе, рвота, увеличение слюнных желез на 2 неделе</w:t>
      </w:r>
    </w:p>
    <w:p w14:paraId="44068553" w14:textId="77777777" w:rsidR="00AB4233" w:rsidRPr="00AB4233" w:rsidRDefault="00AB4233" w:rsidP="00AB4233">
      <w:pPr>
        <w:pStyle w:val="a5"/>
        <w:spacing w:before="0" w:beforeAutospacing="0" w:after="0" w:afterAutospacing="0"/>
        <w:rPr>
          <w:b/>
          <w:bCs/>
        </w:rPr>
      </w:pPr>
    </w:p>
    <w:p w14:paraId="4935AB8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25. Укажите интервал между R1 и последующими ревакцинациями против клещевого энцефалита:</w:t>
      </w:r>
    </w:p>
    <w:p w14:paraId="2B03250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3 года</w:t>
      </w:r>
    </w:p>
    <w:p w14:paraId="32AF569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6 лет</w:t>
      </w:r>
    </w:p>
    <w:p w14:paraId="0B9A377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2 года</w:t>
      </w:r>
    </w:p>
    <w:p w14:paraId="364EFB8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F13D9A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  <w:spacing w:val="-10"/>
        </w:rPr>
      </w:pPr>
      <w:r w:rsidRPr="00AB4233">
        <w:rPr>
          <w:b/>
          <w:color w:val="000000"/>
          <w:spacing w:val="-10"/>
        </w:rPr>
        <w:t>26. Как проводится вакцинация против вирусного гепатита В детей, регулярно получающих кровь и ее препараты, находящиеся на гемодиализе?</w:t>
      </w:r>
    </w:p>
    <w:p w14:paraId="0790FE2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четырехкратно в двойной дозе</w:t>
      </w:r>
    </w:p>
    <w:p w14:paraId="60732A5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lastRenderedPageBreak/>
        <w:t>б) трехкратно в двойной дозе</w:t>
      </w:r>
    </w:p>
    <w:p w14:paraId="3D2CDF7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не проводится</w:t>
      </w:r>
    </w:p>
    <w:p w14:paraId="7D86B6F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четырехкратно в одинарной дозе</w:t>
      </w:r>
    </w:p>
    <w:p w14:paraId="34262BE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376EEE4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27. Является ли беременность противопоказанием к проведению иммунизации против клещевого энцефалита?</w:t>
      </w:r>
    </w:p>
    <w:p w14:paraId="35B8A7F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да</w:t>
      </w:r>
    </w:p>
    <w:p w14:paraId="0811483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нет</w:t>
      </w:r>
    </w:p>
    <w:p w14:paraId="1A0D0FE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227A5D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28. Можно ли хранить полиомиелитную вакцину в морозильной камере?</w:t>
      </w:r>
    </w:p>
    <w:p w14:paraId="46115D2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нет</w:t>
      </w:r>
    </w:p>
    <w:p w14:paraId="232E8DC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да</w:t>
      </w:r>
    </w:p>
    <w:p w14:paraId="4C023DD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29. Какие прививки не разрешается совмещать?</w:t>
      </w:r>
    </w:p>
    <w:p w14:paraId="0D0B81E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против полиомиелита, дифтерии, туберкулеза</w:t>
      </w:r>
    </w:p>
    <w:p w14:paraId="0D834D1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против кори, паротита, краснухи и гепатита В</w:t>
      </w:r>
    </w:p>
    <w:p w14:paraId="0132355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против полиомиелита, дифтерии, вирусного гепатита В</w:t>
      </w:r>
    </w:p>
    <w:p w14:paraId="7E35225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57737EB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30. Укажите оптимальную температуру хранения вакцины против вирусного гепатита В.</w:t>
      </w:r>
    </w:p>
    <w:p w14:paraId="04D0CAF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от +2 до +8 градусов С</w:t>
      </w:r>
    </w:p>
    <w:p w14:paraId="5907E83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от 0 до +4 градусов С</w:t>
      </w:r>
    </w:p>
    <w:p w14:paraId="1F65129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от -4 до +2 градусов С</w:t>
      </w:r>
    </w:p>
    <w:p w14:paraId="038758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A56C1E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bCs/>
        </w:rPr>
        <w:t>31</w:t>
      </w:r>
      <w:r w:rsidRPr="00AB4233">
        <w:rPr>
          <w:b/>
          <w:color w:val="000000"/>
        </w:rPr>
        <w:t>. Клиника нормальной реакции на прививку против кори:</w:t>
      </w:r>
    </w:p>
    <w:p w14:paraId="6D58AE8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повышение температуры на 6-11 день, гиперемия зева, небольшой насморк, конъюнктивит:</w:t>
      </w:r>
    </w:p>
    <w:p w14:paraId="7E2B55B7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судороги</w:t>
      </w:r>
    </w:p>
    <w:p w14:paraId="5F84390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повышение температуры на 3-й день по 37,8 с респираторными явлениями.</w:t>
      </w:r>
    </w:p>
    <w:p w14:paraId="6E8BA80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EB9745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32. Укажите температуру хранения коревой вакцины:</w:t>
      </w:r>
    </w:p>
    <w:p w14:paraId="2BB06A1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от + 4 до +8</w:t>
      </w:r>
    </w:p>
    <w:p w14:paraId="29E301B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до 0 градусов</w:t>
      </w:r>
    </w:p>
    <w:p w14:paraId="04C6CCD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не выше +4 градусов</w:t>
      </w:r>
    </w:p>
    <w:p w14:paraId="59ADF0E8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14:paraId="00FFDE1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33. Планирование ревакцинации БЦЖ в декретированные возраста проводится на основании:</w:t>
      </w:r>
    </w:p>
    <w:p w14:paraId="72F7916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числа лиц с отрицательной реакцией Манту</w:t>
      </w:r>
    </w:p>
    <w:p w14:paraId="1E9160EE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числа лиц, подлежащих на пробу Манту</w:t>
      </w:r>
    </w:p>
    <w:p w14:paraId="4A4040EF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1E07ECB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34. Разрешается ли одновременная иммунизация против полиомиелита и:</w:t>
      </w:r>
    </w:p>
    <w:p w14:paraId="310FE9F0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дифтерии, кори, паротита</w:t>
      </w:r>
    </w:p>
    <w:p w14:paraId="4A8E796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туберкулеза</w:t>
      </w:r>
    </w:p>
    <w:p w14:paraId="56D416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гепатита, туберкулеза</w:t>
      </w:r>
    </w:p>
    <w:p w14:paraId="216C0074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75A1ADC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b/>
          <w:color w:val="000000"/>
        </w:rPr>
      </w:pPr>
      <w:r w:rsidRPr="00AB4233">
        <w:rPr>
          <w:b/>
          <w:color w:val="000000"/>
        </w:rPr>
        <w:t>35. Назовите интервал между последней вакцинацией и первой ревакцинацией при полиомиелите:</w:t>
      </w:r>
    </w:p>
    <w:p w14:paraId="66C55704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а) 6 месяцев</w:t>
      </w:r>
    </w:p>
    <w:p w14:paraId="3BA82047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б) 45 дней</w:t>
      </w:r>
    </w:p>
    <w:p w14:paraId="3BEB05E1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в) 1 месяц</w:t>
      </w:r>
    </w:p>
    <w:p w14:paraId="424D6A85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г) 3 месяца</w:t>
      </w:r>
    </w:p>
    <w:p w14:paraId="2EFC4BBB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</w:p>
    <w:p w14:paraId="1FF20F7D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b/>
          <w:color w:val="000000"/>
        </w:rPr>
      </w:pPr>
      <w:r w:rsidRPr="00AB4233">
        <w:rPr>
          <w:b/>
          <w:color w:val="000000"/>
        </w:rPr>
        <w:t>36. Укажите срок проведения 2-й прививки против краснухи ребенку, вакцинированного позже установленного календарем срока, но в возрасте до 6 лет:</w:t>
      </w:r>
    </w:p>
    <w:p w14:paraId="2448FDFC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а) в возрасте 6 лет</w:t>
      </w:r>
    </w:p>
    <w:p w14:paraId="1F4482A4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lastRenderedPageBreak/>
        <w:t>б) в возрасте 7 лет</w:t>
      </w:r>
    </w:p>
    <w:p w14:paraId="22549C1B" w14:textId="77777777" w:rsidR="00AB4233" w:rsidRPr="00AB4233" w:rsidRDefault="00AB4233" w:rsidP="00AB4233">
      <w:pPr>
        <w:pStyle w:val="a5"/>
        <w:spacing w:before="0" w:beforeAutospacing="0" w:after="0" w:afterAutospacing="0" w:line="228" w:lineRule="auto"/>
        <w:jc w:val="both"/>
        <w:rPr>
          <w:color w:val="000000"/>
        </w:rPr>
      </w:pPr>
      <w:r w:rsidRPr="00AB4233">
        <w:rPr>
          <w:color w:val="000000"/>
        </w:rPr>
        <w:t>г) в возрасте 13 лет</w:t>
      </w:r>
    </w:p>
    <w:p w14:paraId="22F579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37. После введения препаратов крови (иммуноглобулина, плазмы и т.д.) вакцину против краснухи рекомендуют вводить:</w:t>
      </w:r>
    </w:p>
    <w:p w14:paraId="3E32896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через 3 месяца</w:t>
      </w:r>
    </w:p>
    <w:p w14:paraId="33CDCA13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через 6 недель</w:t>
      </w:r>
    </w:p>
    <w:p w14:paraId="78CE015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через 1 месяц</w:t>
      </w:r>
    </w:p>
    <w:p w14:paraId="1216103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377FA72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38. Продолжается ли схема прививок, если пропущена одна из ежегодных ревакцинаций против клещевого энцефалита?</w:t>
      </w:r>
    </w:p>
    <w:p w14:paraId="5CCFCEA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да</w:t>
      </w:r>
    </w:p>
    <w:p w14:paraId="2B38354A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нет</w:t>
      </w:r>
    </w:p>
    <w:p w14:paraId="2661101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74B2B1F1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39. Проведение профилактических прививок детям с холециститом, холецистохолангитом после обострения показано не ранее, чем через</w:t>
      </w:r>
    </w:p>
    <w:p w14:paraId="0661733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1 мес.</w:t>
      </w:r>
    </w:p>
    <w:p w14:paraId="638E112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3 мес.</w:t>
      </w:r>
    </w:p>
    <w:p w14:paraId="5C35990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в) 6 мес.</w:t>
      </w:r>
    </w:p>
    <w:p w14:paraId="0F3D8049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г) 9 мес.</w:t>
      </w:r>
    </w:p>
    <w:p w14:paraId="456F2DF6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д) 1 год</w:t>
      </w:r>
    </w:p>
    <w:p w14:paraId="55430E1B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е) не проводятся</w:t>
      </w:r>
    </w:p>
    <w:p w14:paraId="0881168D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14:paraId="5B4AD28C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AB4233">
        <w:rPr>
          <w:b/>
          <w:color w:val="000000"/>
        </w:rPr>
        <w:t>40. Источником инфекции при сальмонеллезе является</w:t>
      </w:r>
    </w:p>
    <w:p w14:paraId="607C2EF5" w14:textId="77777777" w:rsidR="00AB4233" w:rsidRPr="00AB4233" w:rsidRDefault="00AB4233" w:rsidP="00AB4233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а) только человек /больной или бактерионоситель/,</w:t>
      </w:r>
    </w:p>
    <w:p w14:paraId="17224EA3" w14:textId="77777777" w:rsidR="00AB4233" w:rsidRPr="00AD55D7" w:rsidRDefault="00AB4233" w:rsidP="0060166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B4233">
        <w:rPr>
          <w:color w:val="000000"/>
        </w:rPr>
        <w:t>б) только домашние животные</w:t>
      </w:r>
    </w:p>
    <w:p w14:paraId="1A2F90B1" w14:textId="77777777" w:rsidR="00273360" w:rsidRDefault="00273360" w:rsidP="00273360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2DCEA919" w14:textId="77777777" w:rsidR="00273360" w:rsidRDefault="00273360" w:rsidP="00273360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6C39F2E7" w14:textId="77777777" w:rsidR="00273360" w:rsidRPr="00AD55D7" w:rsidRDefault="00273360" w:rsidP="0027336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06288B6C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C795951" w14:textId="77777777" w:rsidR="00273360" w:rsidRPr="00AD55D7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36646346" w14:textId="77777777" w:rsidR="00273360" w:rsidRPr="00F36FBD" w:rsidRDefault="00273360" w:rsidP="00273360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4414F05" w14:textId="77777777" w:rsidR="00273360" w:rsidRPr="004E4B10" w:rsidRDefault="00273360" w:rsidP="002733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18813D73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311F14F5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1073CCFB" w14:textId="77777777" w:rsidR="00273360" w:rsidRDefault="00273360" w:rsidP="002733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458B61B8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1. Роль вакцинопрофилактики в ликвидации инфекционных болезней; </w:t>
      </w:r>
    </w:p>
    <w:p w14:paraId="0F30B3F4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2. Инфекции, управляемые средствами вакцинопрофилактики; </w:t>
      </w:r>
    </w:p>
    <w:p w14:paraId="5A743E87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3. Перспективы элиминации и эрадикации отдельных инфекционных заболеваний; </w:t>
      </w:r>
    </w:p>
    <w:p w14:paraId="388FA54C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4. Особенности вакцинопрофилактики на этапе минимизации инфекционной заболеваемости; </w:t>
      </w:r>
    </w:p>
    <w:p w14:paraId="79C52FCB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5. История вакцинопрофилактики; </w:t>
      </w:r>
    </w:p>
    <w:p w14:paraId="1CC7812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6. Причины возникновения антипрививочного движения; </w:t>
      </w:r>
    </w:p>
    <w:p w14:paraId="2CB15E33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7. Правовые вопросы вакцинопрофиолактики, права и обязанности граждан и мед. работников; 8. Документы, регламентирующие проведение вакцинации; </w:t>
      </w:r>
    </w:p>
    <w:p w14:paraId="2B779F7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9. Теоретические основы организация вакцинопрофилактики; </w:t>
      </w:r>
    </w:p>
    <w:p w14:paraId="272EA43A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10. Организация работы прививочного кабинета поликлиники, работу иммунологической комиссии, учетные и отчетные документы по вакцинопрофилактике; </w:t>
      </w:r>
    </w:p>
    <w:p w14:paraId="435F1DC9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11. Методика вакцинации; </w:t>
      </w:r>
    </w:p>
    <w:p w14:paraId="33068442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12. Вопросы хранения и транспортировки вакцин, организацию «холодовой цепи»; </w:t>
      </w:r>
    </w:p>
    <w:p w14:paraId="1C0CA275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13. Противопоказания к проведению прививок; </w:t>
      </w:r>
    </w:p>
    <w:p w14:paraId="2BC12B1C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lastRenderedPageBreak/>
        <w:t xml:space="preserve">14. Заболевания, требующие особого подхода при проведении прививок; </w:t>
      </w:r>
    </w:p>
    <w:p w14:paraId="2C9FAB63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15. Механизмы формирования поствакцинального иммунного ответа на живые и неживые вакцины; </w:t>
      </w:r>
    </w:p>
    <w:p w14:paraId="047EC31E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16. Иммунные механизмы возникновения общих и локальных посвакцинальных реакций; </w:t>
      </w:r>
    </w:p>
    <w:p w14:paraId="0E101AB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17. Виды вакцин, состав вакцин; </w:t>
      </w:r>
    </w:p>
    <w:p w14:paraId="1ADC7BAD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18. Патогенез, клиническая картина, дифференциальная диагностика и лечение поствакцинальных осложнений; </w:t>
      </w:r>
    </w:p>
    <w:p w14:paraId="178155F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19. Мониторинг поствакцинальных осложнений; </w:t>
      </w:r>
    </w:p>
    <w:p w14:paraId="57CCC950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 xml:space="preserve">20. Характеристика вакцин, входящих в календарь прививок, не входящих в календарь прививок, применяемых по эпидпоказаниям; </w:t>
      </w:r>
    </w:p>
    <w:p w14:paraId="6653EC4F" w14:textId="77777777" w:rsidR="00AB4233" w:rsidRPr="00AB4233" w:rsidRDefault="00AB4233" w:rsidP="00AB42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233">
        <w:rPr>
          <w:rFonts w:ascii="Times New Roman" w:hAnsi="Times New Roman"/>
          <w:sz w:val="24"/>
          <w:szCs w:val="24"/>
        </w:rPr>
        <w:t>21. Вакцинация лиц, выезжающих за рубеж.</w:t>
      </w:r>
    </w:p>
    <w:p w14:paraId="3C9D8245" w14:textId="77777777" w:rsidR="00AB4233" w:rsidRPr="00AB4233" w:rsidRDefault="00AB4233" w:rsidP="00AB4233">
      <w:pPr>
        <w:pStyle w:val="a4"/>
        <w:shd w:val="clear" w:color="auto" w:fill="FFFFFF"/>
        <w:spacing w:before="120" w:after="100" w:afterAutospacing="1"/>
        <w:rPr>
          <w:color w:val="000000"/>
          <w:sz w:val="24"/>
          <w:szCs w:val="24"/>
        </w:rPr>
      </w:pPr>
    </w:p>
    <w:p w14:paraId="019B564E" w14:textId="77777777" w:rsidR="00273360" w:rsidRPr="00AB4233" w:rsidRDefault="00273360" w:rsidP="00AB4233">
      <w:pPr>
        <w:pStyle w:val="a4"/>
        <w:numPr>
          <w:ilvl w:val="0"/>
          <w:numId w:val="5"/>
        </w:numPr>
        <w:shd w:val="clear" w:color="auto" w:fill="FFFFFF"/>
        <w:spacing w:before="120" w:after="100" w:afterAutospacing="1"/>
        <w:rPr>
          <w:color w:val="000000"/>
          <w:sz w:val="24"/>
          <w:szCs w:val="24"/>
        </w:rPr>
      </w:pPr>
      <w:r w:rsidRPr="00AB4233">
        <w:rPr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3F4A9B85" w14:textId="77777777" w:rsidR="00273360" w:rsidRPr="001566A1" w:rsidRDefault="00273360" w:rsidP="002733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2C3D051A" w14:textId="77777777" w:rsidR="004F755C" w:rsidRDefault="00273360" w:rsidP="004F755C">
      <w:pPr>
        <w:shd w:val="clear" w:color="auto" w:fill="FFFFFF"/>
        <w:ind w:left="947" w:right="11" w:hanging="238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</w:t>
      </w:r>
      <w:r w:rsidR="004F755C">
        <w:rPr>
          <w:rFonts w:ascii="Times New Roman" w:hAnsi="Times New Roman"/>
          <w:bCs/>
          <w:color w:val="000000"/>
          <w:sz w:val="24"/>
          <w:szCs w:val="24"/>
        </w:rPr>
        <w:t xml:space="preserve">слушателей. </w:t>
      </w:r>
    </w:p>
    <w:p w14:paraId="3BF975D6" w14:textId="77777777" w:rsidR="004F755C" w:rsidRPr="004F755C" w:rsidRDefault="004F755C" w:rsidP="004F755C">
      <w:pPr>
        <w:shd w:val="clear" w:color="auto" w:fill="FFFFFF"/>
        <w:spacing w:after="0" w:line="240" w:lineRule="auto"/>
        <w:ind w:left="947" w:right="11" w:hanging="238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Образец ситуационной задачи для экзамена</w:t>
      </w:r>
    </w:p>
    <w:p w14:paraId="6C2A5FD7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55C">
        <w:rPr>
          <w:rFonts w:ascii="Times New Roman" w:hAnsi="Times New Roman"/>
          <w:sz w:val="24"/>
          <w:szCs w:val="24"/>
        </w:rPr>
        <w:t>В очаге кори зарегистрированы: взрослый 22 лет, не болевший и не привитой, 2 дня, назад имевшийконтакт с больным; ребенок в возрасте 3 лет, не болевший и не привитой, 10 дней назадимевший контакт с больнымздоровый ребенок в возрасте 12 месяцев, не болевший и не привитой, 2 дня,назад имевший контакт с больным;</w:t>
      </w:r>
    </w:p>
    <w:p w14:paraId="30ABB7CA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Назначьте профилактические мероприятия.</w:t>
      </w:r>
    </w:p>
    <w:p w14:paraId="46B67D73" w14:textId="77777777" w:rsidR="004F755C" w:rsidRPr="004F755C" w:rsidRDefault="004F755C" w:rsidP="004F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755C">
        <w:rPr>
          <w:rFonts w:ascii="Times New Roman" w:hAnsi="Times New Roman"/>
          <w:b/>
          <w:sz w:val="24"/>
          <w:szCs w:val="24"/>
        </w:rPr>
        <w:t>Определите тактику экстренной вакцинации.</w:t>
      </w:r>
    </w:p>
    <w:p w14:paraId="61F7800A" w14:textId="77777777" w:rsidR="00273360" w:rsidRPr="00FB2235" w:rsidRDefault="00273360" w:rsidP="00273360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EF7E29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36BD78D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1DD2188B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20043BB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5D732C80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267F089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727A27E7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5359C3F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35BF250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00FB8E81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9696F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252B8DF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12F19C5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5A0863A4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EE36BD7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45ACC1B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0F915711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55C5CDC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073A096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0EE45FCE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6A3C15F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1E244E9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71E711B3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9EF7FD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159C776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2E9DAA1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71934856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3A4B017B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A84976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7BB26FA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0772ADA5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557C412C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1ADD1199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F8E18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3FF1457F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2603F53A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0E36E9E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30174DE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0913B092" w14:textId="77777777" w:rsidR="00273360" w:rsidRPr="00FB2235" w:rsidRDefault="00273360" w:rsidP="002733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53698B5F" w14:textId="77777777" w:rsidR="00273360" w:rsidRDefault="00273360" w:rsidP="00273360">
      <w:pPr>
        <w:spacing w:after="0" w:line="240" w:lineRule="auto"/>
        <w:rPr>
          <w:color w:val="000000"/>
          <w:sz w:val="23"/>
          <w:szCs w:val="23"/>
        </w:rPr>
      </w:pPr>
    </w:p>
    <w:p w14:paraId="131491CB" w14:textId="77777777" w:rsidR="00273360" w:rsidRPr="007D75BE" w:rsidRDefault="00273360" w:rsidP="002733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1729E57A" w14:textId="77777777" w:rsidR="00042B33" w:rsidRDefault="00B86087"/>
    <w:sectPr w:rsidR="00042B33" w:rsidSect="00273360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F53F" w14:textId="77777777" w:rsidR="00905E6C" w:rsidRDefault="00905E6C" w:rsidP="00AB4233">
      <w:pPr>
        <w:spacing w:after="0" w:line="240" w:lineRule="auto"/>
      </w:pPr>
      <w:r>
        <w:separator/>
      </w:r>
    </w:p>
  </w:endnote>
  <w:endnote w:type="continuationSeparator" w:id="0">
    <w:p w14:paraId="3386282B" w14:textId="77777777" w:rsidR="00905E6C" w:rsidRDefault="00905E6C" w:rsidP="00A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9"/>
      <w:docPartObj>
        <w:docPartGallery w:val="Page Numbers (Bottom of Page)"/>
        <w:docPartUnique/>
      </w:docPartObj>
    </w:sdtPr>
    <w:sdtEndPr/>
    <w:sdtContent>
      <w:p w14:paraId="2556F098" w14:textId="77777777" w:rsidR="00AB4233" w:rsidRDefault="00B8608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66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358BE2E" w14:textId="77777777" w:rsidR="00AB4233" w:rsidRDefault="00AB42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2CCC" w14:textId="77777777" w:rsidR="00905E6C" w:rsidRDefault="00905E6C" w:rsidP="00AB4233">
      <w:pPr>
        <w:spacing w:after="0" w:line="240" w:lineRule="auto"/>
      </w:pPr>
      <w:r>
        <w:separator/>
      </w:r>
    </w:p>
  </w:footnote>
  <w:footnote w:type="continuationSeparator" w:id="0">
    <w:p w14:paraId="47FB550C" w14:textId="77777777" w:rsidR="00905E6C" w:rsidRDefault="00905E6C" w:rsidP="00AB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74F"/>
    <w:multiLevelType w:val="hybridMultilevel"/>
    <w:tmpl w:val="9B66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6F01923"/>
    <w:multiLevelType w:val="hybridMultilevel"/>
    <w:tmpl w:val="B876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3DF2"/>
    <w:multiLevelType w:val="hybridMultilevel"/>
    <w:tmpl w:val="70D4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360"/>
    <w:rsid w:val="0007203E"/>
    <w:rsid w:val="00116D5C"/>
    <w:rsid w:val="00273360"/>
    <w:rsid w:val="003268CA"/>
    <w:rsid w:val="004F755C"/>
    <w:rsid w:val="00601665"/>
    <w:rsid w:val="00905E6C"/>
    <w:rsid w:val="00AB4233"/>
    <w:rsid w:val="00B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03F5"/>
  <w15:docId w15:val="{8B083C38-079D-4AD8-A37C-6BD8AF8B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6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F755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F755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5">
    <w:name w:val="Normal (Web)"/>
    <w:basedOn w:val="a"/>
    <w:rsid w:val="00AB4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233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B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233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6653.html" TargetMode="External"/><Relationship Id="rId13" Type="http://schemas.openxmlformats.org/officeDocument/2006/relationships/hyperlink" Target="http://www.studentlibrary.ru/book/ISBN978597040593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ximum-centr1@yandex.ru" TargetMode="External"/><Relationship Id="rId12" Type="http://schemas.openxmlformats.org/officeDocument/2006/relationships/hyperlink" Target="http://mb4.rosmedlib.ru/books/ISBN9785970413272.html?SSr=440132b78d1242af681357azassypki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mb4.rosmedlib.ru/books/ISBN9785970405932.html?SSr=440132b78d1242af681357azassypk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3</cp:revision>
  <cp:lastPrinted>2019-04-21T17:39:00Z</cp:lastPrinted>
  <dcterms:created xsi:type="dcterms:W3CDTF">2019-04-21T17:07:00Z</dcterms:created>
  <dcterms:modified xsi:type="dcterms:W3CDTF">2021-09-13T08:12:00Z</dcterms:modified>
</cp:coreProperties>
</file>